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35" w:rsidRPr="001B3335" w:rsidRDefault="001B3335" w:rsidP="001B3335">
      <w:pPr>
        <w:pStyle w:val="Textoindependiente"/>
        <w:ind w:firstLine="708"/>
        <w:rPr>
          <w:rFonts w:ascii="Calibri" w:hAnsi="Calibri"/>
          <w:b/>
          <w:color w:val="3B3838" w:themeColor="background2" w:themeShade="40"/>
          <w:sz w:val="26"/>
          <w:szCs w:val="26"/>
        </w:rPr>
      </w:pPr>
      <w:r w:rsidRPr="001B3335">
        <w:rPr>
          <w:rFonts w:ascii="Calibri" w:hAnsi="Calibri" w:cs="Calibri"/>
          <w:b/>
          <w:color w:val="3B3838" w:themeColor="background2" w:themeShade="40"/>
          <w:sz w:val="26"/>
          <w:szCs w:val="26"/>
        </w:rPr>
        <w:t xml:space="preserve">León, Guanajuato, a </w:t>
      </w:r>
      <w:r w:rsidR="00346B8B">
        <w:rPr>
          <w:rFonts w:ascii="Calibri" w:hAnsi="Calibri" w:cs="Calibri"/>
          <w:b/>
          <w:color w:val="3B3838" w:themeColor="background2" w:themeShade="40"/>
          <w:sz w:val="26"/>
          <w:szCs w:val="26"/>
        </w:rPr>
        <w:t>7</w:t>
      </w:r>
      <w:r w:rsidR="002D35B0">
        <w:rPr>
          <w:rFonts w:ascii="Calibri" w:hAnsi="Calibri" w:cs="Calibri"/>
          <w:b/>
          <w:color w:val="3B3838" w:themeColor="background2" w:themeShade="40"/>
          <w:sz w:val="26"/>
          <w:szCs w:val="26"/>
        </w:rPr>
        <w:t xml:space="preserve"> si</w:t>
      </w:r>
      <w:r w:rsidR="00346B8B">
        <w:rPr>
          <w:rFonts w:ascii="Calibri" w:hAnsi="Calibri" w:cs="Calibri"/>
          <w:b/>
          <w:color w:val="3B3838" w:themeColor="background2" w:themeShade="40"/>
          <w:sz w:val="26"/>
          <w:szCs w:val="26"/>
        </w:rPr>
        <w:t>ete</w:t>
      </w:r>
      <w:r w:rsidR="002D35B0">
        <w:rPr>
          <w:rFonts w:ascii="Calibri" w:hAnsi="Calibri" w:cs="Calibri"/>
          <w:b/>
          <w:color w:val="3B3838" w:themeColor="background2" w:themeShade="40"/>
          <w:sz w:val="26"/>
          <w:szCs w:val="26"/>
        </w:rPr>
        <w:t xml:space="preserve"> de abril</w:t>
      </w:r>
      <w:r w:rsidRPr="001B3335">
        <w:rPr>
          <w:rFonts w:ascii="Calibri" w:hAnsi="Calibri" w:cs="Calibri"/>
          <w:b/>
          <w:color w:val="3B3838" w:themeColor="background2" w:themeShade="40"/>
          <w:sz w:val="26"/>
          <w:szCs w:val="26"/>
        </w:rPr>
        <w:t xml:space="preserve"> del año 2017 dos mil diecisiete.</w:t>
      </w:r>
      <w:r w:rsidRPr="001B3335">
        <w:rPr>
          <w:rFonts w:ascii="Calibri" w:hAnsi="Calibri" w:cs="Calibri"/>
          <w:b/>
          <w:bCs/>
          <w:iCs/>
          <w:color w:val="3B3838" w:themeColor="background2" w:themeShade="40"/>
          <w:sz w:val="26"/>
          <w:szCs w:val="26"/>
        </w:rPr>
        <w:t xml:space="preserve"> </w:t>
      </w:r>
      <w:r w:rsidRPr="001B3335">
        <w:rPr>
          <w:rFonts w:ascii="Calibri" w:hAnsi="Calibri"/>
          <w:b/>
          <w:color w:val="3B3838" w:themeColor="background2" w:themeShade="40"/>
          <w:sz w:val="26"/>
          <w:szCs w:val="26"/>
        </w:rPr>
        <w:t xml:space="preserve">. . . . . </w:t>
      </w:r>
    </w:p>
    <w:p w:rsidR="001B3335" w:rsidRPr="001B3335" w:rsidRDefault="001B3335" w:rsidP="001B3335">
      <w:pPr>
        <w:pStyle w:val="Ttulo1"/>
        <w:ind w:firstLine="708"/>
        <w:jc w:val="both"/>
        <w:rPr>
          <w:rFonts w:ascii="Calibri" w:hAnsi="Calibri" w:cs="Calibri"/>
          <w:i w:val="0"/>
          <w:color w:val="3B3838" w:themeColor="background2" w:themeShade="40"/>
          <w:sz w:val="26"/>
          <w:szCs w:val="26"/>
        </w:rPr>
      </w:pPr>
      <w:r w:rsidRPr="001B3335">
        <w:rPr>
          <w:rFonts w:ascii="Calibri" w:hAnsi="Calibri" w:cs="Calibri"/>
          <w:b w:val="0"/>
          <w:bCs w:val="0"/>
          <w:i w:val="0"/>
          <w:iCs w:val="0"/>
          <w:color w:val="3B3838" w:themeColor="background2" w:themeShade="40"/>
          <w:sz w:val="26"/>
          <w:szCs w:val="26"/>
        </w:rPr>
        <w:t xml:space="preserve"> </w:t>
      </w:r>
    </w:p>
    <w:p w:rsidR="001B3335" w:rsidRPr="001B3335" w:rsidRDefault="001B3335" w:rsidP="001B3335">
      <w:pPr>
        <w:pStyle w:val="Textoindependiente"/>
        <w:ind w:firstLine="708"/>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V I S T O S, </w:t>
      </w:r>
      <w:r w:rsidRPr="001B3335">
        <w:rPr>
          <w:rFonts w:ascii="Calibri" w:hAnsi="Calibri" w:cs="Calibri"/>
          <w:bCs/>
          <w:iCs/>
          <w:color w:val="3B3838" w:themeColor="background2" w:themeShade="40"/>
          <w:sz w:val="26"/>
          <w:szCs w:val="26"/>
        </w:rPr>
        <w:t xml:space="preserve">para dictar sentencia definitiva, </w:t>
      </w:r>
      <w:r w:rsidRPr="001B3335">
        <w:rPr>
          <w:rFonts w:ascii="Calibri" w:hAnsi="Calibri" w:cs="Calibri"/>
          <w:color w:val="3B3838" w:themeColor="background2" w:themeShade="40"/>
          <w:sz w:val="26"/>
          <w:szCs w:val="26"/>
        </w:rPr>
        <w:t xml:space="preserve">los autos del proceso administrativo identificado con el número </w:t>
      </w:r>
      <w:r w:rsidRPr="001B3335">
        <w:rPr>
          <w:rFonts w:ascii="Calibri" w:hAnsi="Calibri" w:cs="Calibri"/>
          <w:b/>
          <w:color w:val="3B3838" w:themeColor="background2" w:themeShade="40"/>
          <w:sz w:val="26"/>
          <w:szCs w:val="26"/>
        </w:rPr>
        <w:t>8</w:t>
      </w:r>
      <w:r>
        <w:rPr>
          <w:rFonts w:ascii="Calibri" w:hAnsi="Calibri" w:cs="Calibri"/>
          <w:b/>
          <w:color w:val="3B3838" w:themeColor="background2" w:themeShade="40"/>
          <w:sz w:val="26"/>
          <w:szCs w:val="26"/>
        </w:rPr>
        <w:t>50</w:t>
      </w:r>
      <w:r w:rsidRPr="001B3335">
        <w:rPr>
          <w:rFonts w:ascii="Calibri" w:hAnsi="Calibri" w:cs="Calibri"/>
          <w:b/>
          <w:bCs/>
          <w:iCs/>
          <w:color w:val="3B3838" w:themeColor="background2" w:themeShade="40"/>
          <w:sz w:val="26"/>
          <w:szCs w:val="26"/>
        </w:rPr>
        <w:t>/2016</w:t>
      </w:r>
      <w:r w:rsidRPr="001B3335">
        <w:rPr>
          <w:rFonts w:ascii="Calibri" w:hAnsi="Calibri" w:cs="Calibri"/>
          <w:b/>
          <w:iCs/>
          <w:color w:val="3B3838" w:themeColor="background2" w:themeShade="40"/>
          <w:sz w:val="26"/>
          <w:szCs w:val="26"/>
        </w:rPr>
        <w:t>-JN</w:t>
      </w:r>
      <w:r w:rsidRPr="001B3335">
        <w:rPr>
          <w:rFonts w:ascii="Calibri" w:hAnsi="Calibri" w:cs="Calibri"/>
          <w:color w:val="3B3838" w:themeColor="background2" w:themeShade="40"/>
          <w:sz w:val="26"/>
          <w:szCs w:val="26"/>
        </w:rPr>
        <w:t>, promovido por l</w:t>
      </w:r>
      <w:r>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ciudadan</w:t>
      </w:r>
      <w:r>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w:t>
      </w:r>
      <w:r w:rsidR="005D39FE">
        <w:rPr>
          <w:rFonts w:ascii="Calibri" w:hAnsi="Calibri" w:cs="Calibri"/>
          <w:b/>
          <w:color w:val="3B3838" w:themeColor="background2" w:themeShade="40"/>
          <w:sz w:val="26"/>
          <w:szCs w:val="26"/>
        </w:rPr>
        <w:t>*****</w:t>
      </w:r>
      <w:r w:rsidRPr="001B3335">
        <w:rPr>
          <w:rFonts w:ascii="Calibri" w:hAnsi="Calibri" w:cs="Calibri"/>
          <w:color w:val="3B3838" w:themeColor="background2" w:themeShade="40"/>
          <w:sz w:val="26"/>
          <w:szCs w:val="26"/>
        </w:rPr>
        <w:t>; y</w:t>
      </w:r>
      <w:proofErr w:type="gramStart"/>
      <w:r w:rsidRPr="001B3335">
        <w:rPr>
          <w:rFonts w:ascii="Calibri" w:hAnsi="Calibri" w:cs="Calibri"/>
          <w:color w:val="3B3838" w:themeColor="background2" w:themeShade="40"/>
          <w:sz w:val="26"/>
          <w:szCs w:val="26"/>
        </w:rPr>
        <w:t>, .</w:t>
      </w:r>
      <w:proofErr w:type="gramEnd"/>
      <w:r w:rsidRPr="001B3335">
        <w:rPr>
          <w:rFonts w:ascii="Calibri" w:hAnsi="Calibri" w:cs="Calibri"/>
          <w:color w:val="3B3838" w:themeColor="background2" w:themeShade="40"/>
          <w:sz w:val="26"/>
          <w:szCs w:val="26"/>
        </w:rPr>
        <w:t xml:space="preserve"> . . . . . . . . . . . . . . . . . . . </w:t>
      </w:r>
      <w:r w:rsidR="00346B8B">
        <w:rPr>
          <w:rFonts w:ascii="Calibri" w:hAnsi="Calibri" w:cs="Calibri"/>
          <w:color w:val="3B3838" w:themeColor="background2" w:themeShade="40"/>
          <w:sz w:val="26"/>
          <w:szCs w:val="26"/>
        </w:rPr>
        <w:t xml:space="preserve">. . . . . . . . . . . . . . </w:t>
      </w:r>
    </w:p>
    <w:p w:rsidR="001B3335" w:rsidRPr="001B3335" w:rsidRDefault="001B3335" w:rsidP="001B3335">
      <w:pPr>
        <w:pStyle w:val="Textoindependiente"/>
        <w:rPr>
          <w:rFonts w:ascii="Calibri" w:hAnsi="Calibri" w:cs="Calibri"/>
          <w:color w:val="3B3838" w:themeColor="background2" w:themeShade="40"/>
          <w:sz w:val="20"/>
          <w:szCs w:val="26"/>
        </w:rPr>
      </w:pPr>
    </w:p>
    <w:p w:rsidR="001B3335" w:rsidRPr="001B3335" w:rsidRDefault="001B3335" w:rsidP="001B3335">
      <w:pPr>
        <w:pStyle w:val="Textoindependiente"/>
        <w:ind w:firstLine="708"/>
        <w:jc w:val="center"/>
        <w:rPr>
          <w:rFonts w:ascii="Calibri" w:hAnsi="Calibri" w:cs="Calibri"/>
          <w:b/>
          <w:bCs/>
          <w:i/>
          <w:iCs/>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C O N S I D E R A N D </w:t>
      </w:r>
      <w:proofErr w:type="gramStart"/>
      <w:r w:rsidRPr="001B3335">
        <w:rPr>
          <w:rFonts w:ascii="Calibri" w:hAnsi="Calibri" w:cs="Calibri"/>
          <w:b/>
          <w:bCs/>
          <w:i/>
          <w:iCs/>
          <w:color w:val="3B3838" w:themeColor="background2" w:themeShade="40"/>
          <w:sz w:val="26"/>
          <w:szCs w:val="26"/>
        </w:rPr>
        <w:t>O :</w:t>
      </w:r>
      <w:proofErr w:type="gramEnd"/>
    </w:p>
    <w:p w:rsidR="001B3335" w:rsidRPr="001B3335" w:rsidRDefault="001B3335" w:rsidP="001B3335">
      <w:pPr>
        <w:pStyle w:val="Textoindependiente"/>
        <w:ind w:firstLine="708"/>
        <w:jc w:val="center"/>
        <w:rPr>
          <w:rFonts w:ascii="Calibri" w:hAnsi="Calibri" w:cs="Calibri"/>
          <w:b/>
          <w:bCs/>
          <w:color w:val="3B3838" w:themeColor="background2" w:themeShade="40"/>
          <w:sz w:val="26"/>
          <w:szCs w:val="26"/>
        </w:rPr>
      </w:pPr>
    </w:p>
    <w:p w:rsidR="001B3335" w:rsidRPr="001B3335" w:rsidRDefault="001B3335" w:rsidP="001B3335">
      <w:pPr>
        <w:pStyle w:val="Textoindependiente"/>
        <w:rPr>
          <w:rFonts w:ascii="Calibri" w:hAnsi="Calibri" w:cs="Calibri"/>
          <w:b/>
          <w:bCs/>
          <w:iCs/>
          <w:color w:val="3B3838" w:themeColor="background2" w:themeShade="40"/>
          <w:sz w:val="26"/>
          <w:szCs w:val="26"/>
        </w:rPr>
      </w:pPr>
      <w:bookmarkStart w:id="0" w:name="_GoBack"/>
      <w:bookmarkEnd w:id="0"/>
    </w:p>
    <w:p w:rsidR="001B3335" w:rsidRPr="006A1DE0" w:rsidRDefault="001B3335" w:rsidP="006A1DE0">
      <w:pPr>
        <w:pStyle w:val="Textoindependiente"/>
        <w:ind w:firstLine="708"/>
        <w:rPr>
          <w:rFonts w:ascii="Calibri" w:hAnsi="Calibri" w:cs="Calibri"/>
          <w:color w:val="FF0000"/>
          <w:sz w:val="26"/>
          <w:szCs w:val="26"/>
        </w:rPr>
      </w:pPr>
      <w:r w:rsidRPr="001B3335">
        <w:rPr>
          <w:rFonts w:ascii="Calibri" w:hAnsi="Calibri" w:cs="Calibri"/>
          <w:b/>
          <w:bCs/>
          <w:i/>
          <w:iCs/>
          <w:color w:val="3B3838" w:themeColor="background2" w:themeShade="40"/>
          <w:sz w:val="26"/>
          <w:szCs w:val="26"/>
        </w:rPr>
        <w:t>SEGUNDO</w:t>
      </w:r>
      <w:r w:rsidRPr="001B3335">
        <w:rPr>
          <w:rFonts w:ascii="Calibri" w:hAnsi="Calibri" w:cs="Calibri"/>
          <w:b/>
          <w:bCs/>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El presente proceso administrativo fue promovido </w:t>
      </w:r>
      <w:r w:rsidRPr="00C87B74">
        <w:rPr>
          <w:rFonts w:ascii="Calibri" w:hAnsi="Calibri" w:cs="Calibri"/>
          <w:color w:val="3B3838" w:themeColor="background2" w:themeShade="40"/>
          <w:sz w:val="26"/>
          <w:szCs w:val="26"/>
        </w:rPr>
        <w:t xml:space="preserve">oportunamente, </w:t>
      </w:r>
      <w:r w:rsidR="006A1DE0" w:rsidRPr="00C87B74">
        <w:rPr>
          <w:rFonts w:ascii="Calibri" w:hAnsi="Calibri" w:cs="Calibri"/>
          <w:color w:val="3B3838" w:themeColor="background2" w:themeShade="40"/>
          <w:sz w:val="26"/>
          <w:szCs w:val="26"/>
        </w:rPr>
        <w:t xml:space="preserve">conforme a lo establecido en el artículo 263 del Código de Procedimiento y Justicia Administrativa para el Estado y los Municipios de Guanajuato, </w:t>
      </w:r>
      <w:r w:rsidRPr="001B3335">
        <w:rPr>
          <w:rFonts w:ascii="Calibri" w:hAnsi="Calibri" w:cs="Calibri"/>
          <w:color w:val="3B3838" w:themeColor="background2" w:themeShade="40"/>
          <w:sz w:val="26"/>
          <w:szCs w:val="26"/>
        </w:rPr>
        <w:t>toda vez que la demanda fue presentada dentro de los 30 treinta días hábiles siguientes a aquel en que l</w:t>
      </w:r>
      <w:r w:rsidR="00DA2AC6">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actor</w:t>
      </w:r>
      <w:r w:rsidR="00DA2AC6">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se ostent</w:t>
      </w:r>
      <w:r w:rsidR="006A1DE0">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w:t>
      </w:r>
      <w:r w:rsidR="006A1DE0">
        <w:rPr>
          <w:rFonts w:ascii="Calibri" w:hAnsi="Calibri" w:cs="Calibri"/>
          <w:color w:val="3B3838" w:themeColor="background2" w:themeShade="40"/>
          <w:sz w:val="26"/>
          <w:szCs w:val="26"/>
        </w:rPr>
        <w:t>notificad</w:t>
      </w:r>
      <w:r w:rsidR="00DA2AC6">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de la emisión del acta de infracción impugnada, que fue el día </w:t>
      </w:r>
      <w:r w:rsidR="009C2D53">
        <w:rPr>
          <w:rFonts w:ascii="Calibri" w:hAnsi="Calibri" w:cs="Calibri"/>
          <w:color w:val="3B3838" w:themeColor="background2" w:themeShade="40"/>
          <w:sz w:val="26"/>
          <w:szCs w:val="26"/>
        </w:rPr>
        <w:t>24</w:t>
      </w:r>
      <w:r w:rsidRPr="001B3335">
        <w:rPr>
          <w:rFonts w:ascii="Calibri" w:hAnsi="Calibri" w:cs="Calibri"/>
          <w:color w:val="3B3838" w:themeColor="background2" w:themeShade="40"/>
          <w:sz w:val="26"/>
          <w:szCs w:val="26"/>
        </w:rPr>
        <w:t xml:space="preserve"> </w:t>
      </w:r>
      <w:r w:rsidR="009C2D53">
        <w:rPr>
          <w:rFonts w:ascii="Calibri" w:hAnsi="Calibri" w:cs="Calibri"/>
          <w:color w:val="3B3838" w:themeColor="background2" w:themeShade="40"/>
          <w:sz w:val="26"/>
          <w:szCs w:val="26"/>
        </w:rPr>
        <w:t>veinticuatro</w:t>
      </w:r>
      <w:r w:rsidRPr="001B3335">
        <w:rPr>
          <w:rFonts w:ascii="Calibri" w:hAnsi="Calibri" w:cs="Calibri"/>
          <w:color w:val="3B3838" w:themeColor="background2" w:themeShade="40"/>
          <w:sz w:val="26"/>
          <w:szCs w:val="26"/>
        </w:rPr>
        <w:t xml:space="preserve"> de </w:t>
      </w:r>
      <w:r w:rsidR="009C2D53">
        <w:rPr>
          <w:rFonts w:ascii="Calibri" w:hAnsi="Calibri" w:cs="Calibri"/>
          <w:color w:val="3B3838" w:themeColor="background2" w:themeShade="40"/>
          <w:sz w:val="26"/>
          <w:szCs w:val="26"/>
        </w:rPr>
        <w:t>agost</w:t>
      </w:r>
      <w:r w:rsidRPr="001B3335">
        <w:rPr>
          <w:rFonts w:ascii="Calibri" w:hAnsi="Calibri" w:cs="Calibri"/>
          <w:color w:val="3B3838" w:themeColor="background2" w:themeShade="40"/>
          <w:sz w:val="26"/>
          <w:szCs w:val="26"/>
        </w:rPr>
        <w:t>o de</w:t>
      </w:r>
      <w:r w:rsidR="009C2D53">
        <w:rPr>
          <w:rFonts w:ascii="Calibri" w:hAnsi="Calibri" w:cs="Calibri"/>
          <w:color w:val="3B3838" w:themeColor="background2" w:themeShade="40"/>
          <w:sz w:val="26"/>
          <w:szCs w:val="26"/>
        </w:rPr>
        <w:t>l año</w:t>
      </w:r>
      <w:r w:rsidRPr="001B3335">
        <w:rPr>
          <w:rFonts w:ascii="Calibri" w:hAnsi="Calibri" w:cs="Calibri"/>
          <w:color w:val="3B3838" w:themeColor="background2" w:themeShade="40"/>
          <w:sz w:val="26"/>
          <w:szCs w:val="26"/>
        </w:rPr>
        <w:t xml:space="preserve"> </w:t>
      </w:r>
      <w:r w:rsidR="000D403C">
        <w:rPr>
          <w:rFonts w:ascii="Calibri" w:hAnsi="Calibri" w:cs="Calibri"/>
          <w:color w:val="3B3838" w:themeColor="background2" w:themeShade="40"/>
          <w:sz w:val="26"/>
          <w:szCs w:val="26"/>
        </w:rPr>
        <w:t xml:space="preserve">próximo </w:t>
      </w:r>
      <w:r w:rsidR="008A4685">
        <w:rPr>
          <w:rFonts w:ascii="Calibri" w:hAnsi="Calibri" w:cs="Calibri"/>
          <w:color w:val="3B3838" w:themeColor="background2" w:themeShade="40"/>
          <w:sz w:val="26"/>
          <w:szCs w:val="26"/>
        </w:rPr>
        <w:t>pasado</w:t>
      </w:r>
      <w:r w:rsidRPr="001B3335">
        <w:rPr>
          <w:rFonts w:ascii="Calibri" w:hAnsi="Calibri" w:cs="Calibri"/>
          <w:color w:val="3B3838" w:themeColor="background2" w:themeShade="40"/>
          <w:sz w:val="26"/>
          <w:szCs w:val="26"/>
        </w:rPr>
        <w:t xml:space="preserve">; sin que de las constancias de la presente causa administrativa se desprenda lo contrario. . </w:t>
      </w:r>
      <w:r w:rsidR="008A4685">
        <w:rPr>
          <w:rFonts w:ascii="Calibri" w:hAnsi="Calibri" w:cs="Calibri"/>
          <w:color w:val="3B3838" w:themeColor="background2" w:themeShade="40"/>
          <w:sz w:val="26"/>
          <w:szCs w:val="26"/>
        </w:rPr>
        <w:t>. . . . . . . . . . .</w:t>
      </w:r>
      <w:r w:rsidR="00FF48BC">
        <w:rPr>
          <w:rFonts w:ascii="Calibri" w:hAnsi="Calibri" w:cs="Calibri"/>
          <w:color w:val="3B3838" w:themeColor="background2" w:themeShade="40"/>
          <w:sz w:val="26"/>
          <w:szCs w:val="26"/>
        </w:rPr>
        <w:t xml:space="preserve"> . . . . . . . . . . . . . . . . . . . . .</w:t>
      </w:r>
      <w:r w:rsidR="00DA2AC6">
        <w:rPr>
          <w:rFonts w:ascii="Calibri" w:hAnsi="Calibri" w:cs="Calibri"/>
          <w:color w:val="3B3838" w:themeColor="background2" w:themeShade="40"/>
          <w:sz w:val="26"/>
          <w:szCs w:val="26"/>
        </w:rPr>
        <w:t xml:space="preserve"> . </w:t>
      </w:r>
    </w:p>
    <w:p w:rsidR="006C37A7" w:rsidRPr="001B3335" w:rsidRDefault="006C37A7" w:rsidP="001B3335">
      <w:pPr>
        <w:pStyle w:val="Textoindependiente"/>
        <w:ind w:firstLine="708"/>
        <w:rPr>
          <w:rFonts w:ascii="Calibri" w:hAnsi="Calibri" w:cs="Calibri"/>
          <w:b/>
          <w:bCs/>
          <w:color w:val="3B3838" w:themeColor="background2" w:themeShade="40"/>
          <w:sz w:val="26"/>
          <w:szCs w:val="26"/>
        </w:rPr>
      </w:pPr>
    </w:p>
    <w:p w:rsidR="00C73379" w:rsidRDefault="001B3335" w:rsidP="001B3335">
      <w:pPr>
        <w:ind w:firstLine="708"/>
        <w:jc w:val="both"/>
        <w:rPr>
          <w:rFonts w:ascii="Calibri" w:hAnsi="Calibri"/>
          <w:color w:val="3B3838" w:themeColor="background2" w:themeShade="40"/>
          <w:sz w:val="26"/>
          <w:szCs w:val="22"/>
        </w:rPr>
      </w:pPr>
      <w:r w:rsidRPr="001B3335">
        <w:rPr>
          <w:rFonts w:ascii="Calibri" w:hAnsi="Calibri" w:cs="Calibri"/>
          <w:b/>
          <w:i/>
          <w:iCs/>
          <w:color w:val="3B3838" w:themeColor="background2" w:themeShade="40"/>
          <w:sz w:val="26"/>
          <w:szCs w:val="26"/>
        </w:rPr>
        <w:t xml:space="preserve">TERCERO.- </w:t>
      </w:r>
      <w:r w:rsidRPr="001B3335">
        <w:rPr>
          <w:rFonts w:ascii="Calibri" w:hAnsi="Calibri" w:cs="Calibri"/>
          <w:color w:val="3B3838" w:themeColor="background2" w:themeShade="40"/>
          <w:sz w:val="26"/>
          <w:szCs w:val="26"/>
        </w:rPr>
        <w:t xml:space="preserve">La existencia del acto impugnado, </w:t>
      </w:r>
      <w:r w:rsidRPr="001B3335">
        <w:rPr>
          <w:rFonts w:ascii="Calibri" w:hAnsi="Calibri"/>
          <w:color w:val="3B3838" w:themeColor="background2" w:themeShade="40"/>
          <w:sz w:val="26"/>
          <w:szCs w:val="26"/>
        </w:rPr>
        <w:t>consistente en e</w:t>
      </w:r>
      <w:r w:rsidRPr="001B3335">
        <w:rPr>
          <w:rFonts w:ascii="Calibri" w:hAnsi="Calibri" w:cs="Calibri"/>
          <w:color w:val="3B3838" w:themeColor="background2" w:themeShade="40"/>
          <w:sz w:val="26"/>
          <w:szCs w:val="26"/>
        </w:rPr>
        <w:t>l acta de infracción, se encuentra acreditada en autos con el original del acta con folio número</w:t>
      </w:r>
      <w:r w:rsidR="00DF089A">
        <w:rPr>
          <w:rFonts w:ascii="Calibri" w:hAnsi="Calibri" w:cs="Calibri"/>
          <w:color w:val="3B3838" w:themeColor="background2" w:themeShade="40"/>
          <w:sz w:val="26"/>
          <w:szCs w:val="26"/>
        </w:rPr>
        <w:t xml:space="preserve"> T-5492590 (T guion cinco-cuatro-nueve-dos-cinco-nueve-cero), de fecha 24 veinticuatro de agosto del  año 2016 dos mil dieciséis</w:t>
      </w:r>
      <w:r w:rsidRPr="001B3335">
        <w:rPr>
          <w:rFonts w:ascii="Calibri" w:hAnsi="Calibri" w:cs="Calibri"/>
          <w:color w:val="3B3838" w:themeColor="background2" w:themeShade="40"/>
          <w:sz w:val="26"/>
          <w:szCs w:val="26"/>
        </w:rPr>
        <w:t>, que obra en el secreto de este juzgado, (</w:t>
      </w:r>
      <w:r w:rsidRPr="001B3335">
        <w:rPr>
          <w:rFonts w:ascii="Calibri" w:hAnsi="Calibri"/>
          <w:color w:val="3B3838" w:themeColor="background2" w:themeShade="40"/>
          <w:sz w:val="26"/>
          <w:szCs w:val="27"/>
        </w:rPr>
        <w:t xml:space="preserve">visible en autos, en copia certificada, a foja 6 seis); </w:t>
      </w:r>
      <w:r w:rsidRPr="001B3335">
        <w:rPr>
          <w:rFonts w:ascii="Calibri" w:hAnsi="Calibri"/>
          <w:color w:val="3B3838" w:themeColor="background2" w:themeShade="40"/>
          <w:sz w:val="26"/>
          <w:szCs w:val="22"/>
        </w:rPr>
        <w:t>el que merece pleno valor probatorio, conforme lo dispuesto en los artículos 78, 117, 118, 121 y 131 del Código de Procedimiento y Justicia Administrativa para el Estado y los Municipios de Guanajuato; toda vez que se trata de un documento expedido por un servidor público en el ejercicio de sus funciones; aunado al hecho de que en su contestación, el Agente enjuiciado reconoció, de manera libre</w:t>
      </w:r>
      <w:r w:rsidRPr="00C73379">
        <w:rPr>
          <w:rFonts w:ascii="Calibri" w:hAnsi="Calibri"/>
          <w:color w:val="3B3838" w:themeColor="background2" w:themeShade="40"/>
          <w:sz w:val="26"/>
          <w:szCs w:val="22"/>
        </w:rPr>
        <w:t xml:space="preserve"> y expresa, que sí elaboró el acta de infracción impugnada</w:t>
      </w:r>
      <w:r w:rsidR="000D403C" w:rsidRPr="00C73379">
        <w:rPr>
          <w:rFonts w:ascii="Calibri" w:hAnsi="Calibri"/>
          <w:color w:val="3B3838" w:themeColor="background2" w:themeShade="40"/>
          <w:sz w:val="26"/>
          <w:szCs w:val="22"/>
        </w:rPr>
        <w:t xml:space="preserve">, lo que, sin duda, constituye una </w:t>
      </w:r>
      <w:r w:rsidR="000D403C" w:rsidRPr="00C73379">
        <w:rPr>
          <w:rFonts w:ascii="Calibri" w:hAnsi="Calibri"/>
          <w:b/>
          <w:color w:val="3B3838" w:themeColor="background2" w:themeShade="40"/>
          <w:sz w:val="26"/>
          <w:szCs w:val="22"/>
        </w:rPr>
        <w:t>confesión expresa</w:t>
      </w:r>
      <w:r w:rsidR="000D403C" w:rsidRPr="00C73379">
        <w:rPr>
          <w:rFonts w:ascii="Calibri" w:hAnsi="Calibri"/>
          <w:color w:val="3B3838" w:themeColor="background2" w:themeShade="40"/>
          <w:sz w:val="26"/>
          <w:szCs w:val="22"/>
        </w:rPr>
        <w:t xml:space="preserve"> conforme a la interpretación gramatical y </w:t>
      </w:r>
    </w:p>
    <w:p w:rsidR="00C73379" w:rsidRDefault="00C73379" w:rsidP="001B3335">
      <w:pPr>
        <w:ind w:firstLine="708"/>
        <w:jc w:val="both"/>
        <w:rPr>
          <w:rFonts w:ascii="Calibri" w:hAnsi="Calibri"/>
          <w:color w:val="3B3838" w:themeColor="background2" w:themeShade="40"/>
          <w:sz w:val="26"/>
          <w:szCs w:val="22"/>
        </w:rPr>
      </w:pPr>
    </w:p>
    <w:p w:rsidR="00C73379" w:rsidRDefault="00C73379" w:rsidP="00C73379">
      <w:pPr>
        <w:ind w:firstLine="708"/>
        <w:jc w:val="right"/>
        <w:rPr>
          <w:rFonts w:ascii="Calibri" w:hAnsi="Calibri" w:cs="Calibri"/>
          <w:b/>
          <w:bCs/>
          <w:iCs/>
          <w:color w:val="3B3838" w:themeColor="background2" w:themeShade="40"/>
          <w:sz w:val="26"/>
          <w:szCs w:val="26"/>
        </w:rPr>
      </w:pPr>
      <w:r>
        <w:rPr>
          <w:rFonts w:ascii="Calibri" w:hAnsi="Calibri" w:cs="Calibri"/>
          <w:b/>
          <w:bCs/>
          <w:iCs/>
          <w:color w:val="3B3838" w:themeColor="background2" w:themeShade="40"/>
          <w:sz w:val="26"/>
          <w:szCs w:val="26"/>
        </w:rPr>
        <w:t>Expediente número 850/2016-JN</w:t>
      </w:r>
    </w:p>
    <w:p w:rsidR="00C73379" w:rsidRDefault="00C73379" w:rsidP="001B3335">
      <w:pPr>
        <w:ind w:firstLine="708"/>
        <w:jc w:val="both"/>
        <w:rPr>
          <w:rFonts w:ascii="Calibri" w:hAnsi="Calibri"/>
          <w:color w:val="3B3838" w:themeColor="background2" w:themeShade="40"/>
          <w:sz w:val="26"/>
          <w:szCs w:val="22"/>
        </w:rPr>
      </w:pPr>
    </w:p>
    <w:p w:rsidR="001B3335" w:rsidRPr="00C73379" w:rsidRDefault="000D403C" w:rsidP="00C73379">
      <w:pPr>
        <w:jc w:val="both"/>
        <w:rPr>
          <w:rFonts w:ascii="Calibri" w:hAnsi="Calibri"/>
          <w:color w:val="3B3838" w:themeColor="background2" w:themeShade="40"/>
          <w:sz w:val="26"/>
          <w:szCs w:val="22"/>
        </w:rPr>
      </w:pPr>
      <w:proofErr w:type="gramStart"/>
      <w:r w:rsidRPr="00C73379">
        <w:rPr>
          <w:rFonts w:ascii="Calibri" w:hAnsi="Calibri"/>
          <w:color w:val="3B3838" w:themeColor="background2" w:themeShade="40"/>
          <w:sz w:val="26"/>
          <w:szCs w:val="22"/>
        </w:rPr>
        <w:t>funcional</w:t>
      </w:r>
      <w:proofErr w:type="gramEnd"/>
      <w:r w:rsidRPr="00C73379">
        <w:rPr>
          <w:rFonts w:ascii="Calibri" w:hAnsi="Calibri"/>
          <w:color w:val="3B3838" w:themeColor="background2" w:themeShade="40"/>
          <w:sz w:val="26"/>
          <w:szCs w:val="22"/>
        </w:rPr>
        <w:t xml:space="preserve"> que se hace del primer párrafo del artículo 57 del Código de Procedimiento y Justicia Administrativa en vigor en el Estado</w:t>
      </w:r>
      <w:r w:rsidR="001B3335" w:rsidRPr="00C73379">
        <w:rPr>
          <w:rFonts w:ascii="Calibri" w:hAnsi="Calibri"/>
          <w:color w:val="3B3838" w:themeColor="background2" w:themeShade="40"/>
          <w:sz w:val="26"/>
          <w:szCs w:val="22"/>
        </w:rPr>
        <w:t xml:space="preserve">. . . . . . . . . . . . . . . . . </w:t>
      </w:r>
      <w:r w:rsidR="00DA2AC6" w:rsidRPr="00C73379">
        <w:rPr>
          <w:rFonts w:ascii="Calibri" w:hAnsi="Calibri"/>
          <w:color w:val="3B3838" w:themeColor="background2" w:themeShade="40"/>
          <w:sz w:val="26"/>
          <w:szCs w:val="22"/>
        </w:rPr>
        <w:t xml:space="preserve">. </w:t>
      </w:r>
    </w:p>
    <w:p w:rsidR="001B3335" w:rsidRPr="001B3335" w:rsidRDefault="001B3335" w:rsidP="001B3335">
      <w:pPr>
        <w:jc w:val="both"/>
        <w:rPr>
          <w:rFonts w:ascii="Calibri" w:hAnsi="Calibri"/>
          <w:color w:val="3B3838" w:themeColor="background2" w:themeShade="40"/>
          <w:sz w:val="26"/>
          <w:szCs w:val="22"/>
        </w:rPr>
      </w:pPr>
    </w:p>
    <w:p w:rsidR="001B3335" w:rsidRPr="001B3335" w:rsidRDefault="001B3335" w:rsidP="001B3335">
      <w:pPr>
        <w:ind w:firstLine="708"/>
        <w:jc w:val="both"/>
        <w:rPr>
          <w:rFonts w:ascii="Calibri" w:hAnsi="Calibri"/>
          <w:color w:val="3B3838" w:themeColor="background2" w:themeShade="40"/>
          <w:sz w:val="26"/>
          <w:szCs w:val="27"/>
        </w:rPr>
      </w:pPr>
      <w:r w:rsidRPr="001B3335">
        <w:rPr>
          <w:rFonts w:ascii="Calibri" w:hAnsi="Calibri"/>
          <w:color w:val="3B3838" w:themeColor="background2" w:themeShade="40"/>
          <w:sz w:val="26"/>
          <w:szCs w:val="22"/>
        </w:rPr>
        <w:t xml:space="preserve">En razón de lo anterior, se tiene por </w:t>
      </w:r>
      <w:r w:rsidRPr="001B3335">
        <w:rPr>
          <w:rFonts w:ascii="Calibri" w:hAnsi="Calibri"/>
          <w:b/>
          <w:color w:val="3B3838" w:themeColor="background2" w:themeShade="40"/>
          <w:sz w:val="26"/>
          <w:szCs w:val="22"/>
        </w:rPr>
        <w:t>debidamente probada</w:t>
      </w:r>
      <w:r w:rsidRPr="001B3335">
        <w:rPr>
          <w:rFonts w:ascii="Calibri" w:hAnsi="Calibri"/>
          <w:color w:val="3B3838" w:themeColor="background2" w:themeShade="40"/>
          <w:sz w:val="26"/>
          <w:szCs w:val="22"/>
        </w:rPr>
        <w:t xml:space="preserve"> la existencia del acto que se impugna. . . . . . . . . . . . . . . . . . . . . . . . . . . . . . . . . . . . . . . . . . . . . . . . </w:t>
      </w:r>
    </w:p>
    <w:p w:rsidR="001B3335" w:rsidRPr="001B3335" w:rsidRDefault="001B3335" w:rsidP="001B3335">
      <w:pPr>
        <w:jc w:val="both"/>
        <w:rPr>
          <w:rFonts w:ascii="Calibri" w:hAnsi="Calibri" w:cs="Calibri"/>
          <w:b/>
          <w:bCs/>
          <w:i/>
          <w:iCs/>
          <w:color w:val="3B3838" w:themeColor="background2" w:themeShade="40"/>
          <w:sz w:val="20"/>
          <w:szCs w:val="26"/>
        </w:rPr>
      </w:pPr>
    </w:p>
    <w:p w:rsidR="001B3335" w:rsidRPr="001B3335" w:rsidRDefault="001B3335" w:rsidP="00C73379">
      <w:pPr>
        <w:ind w:firstLine="708"/>
        <w:jc w:val="both"/>
        <w:rPr>
          <w:rFonts w:ascii="Calibri" w:hAnsi="Calibri" w:cs="Calibri"/>
          <w:bCs/>
          <w:iCs/>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CUARTO.- </w:t>
      </w:r>
      <w:r w:rsidRPr="001B3335">
        <w:rPr>
          <w:rFonts w:ascii="Calibri" w:hAnsi="Calibri" w:cs="Calibri"/>
          <w:bCs/>
          <w:iCs/>
          <w:color w:val="3B3838" w:themeColor="background2" w:themeShade="4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3335">
        <w:rPr>
          <w:rFonts w:ascii="Calibri" w:hAnsi="Calibri" w:cs="Calibri"/>
          <w:color w:val="3B3838" w:themeColor="background2" w:themeShade="40"/>
          <w:sz w:val="26"/>
          <w:szCs w:val="26"/>
        </w:rPr>
        <w:t xml:space="preserve">. . . . . . . . . . . . . . </w:t>
      </w:r>
    </w:p>
    <w:p w:rsidR="001B3335" w:rsidRPr="001B3335" w:rsidRDefault="001B3335" w:rsidP="001B3335">
      <w:pPr>
        <w:jc w:val="both"/>
        <w:rPr>
          <w:rFonts w:ascii="Calibri" w:hAnsi="Calibri" w:cs="Calibri"/>
          <w:bCs/>
          <w:iCs/>
          <w:color w:val="3B3838" w:themeColor="background2" w:themeShade="40"/>
          <w:sz w:val="26"/>
          <w:szCs w:val="26"/>
        </w:rPr>
      </w:pPr>
    </w:p>
    <w:p w:rsidR="0035715A" w:rsidRPr="0035715A" w:rsidRDefault="001B3335" w:rsidP="0035715A">
      <w:pPr>
        <w:ind w:firstLine="708"/>
        <w:jc w:val="both"/>
        <w:rPr>
          <w:rFonts w:asciiTheme="minorHAnsi" w:hAnsiTheme="minorHAnsi" w:cs="Calibri"/>
          <w:bCs/>
          <w:iCs/>
          <w:color w:val="3B3838" w:themeColor="background2" w:themeShade="40"/>
          <w:sz w:val="26"/>
          <w:szCs w:val="26"/>
        </w:rPr>
      </w:pPr>
      <w:r w:rsidRPr="0035715A">
        <w:rPr>
          <w:rFonts w:asciiTheme="minorHAnsi" w:hAnsiTheme="minorHAnsi" w:cs="Calibri"/>
          <w:bCs/>
          <w:iCs/>
          <w:color w:val="3B3838" w:themeColor="background2" w:themeShade="40"/>
          <w:sz w:val="26"/>
          <w:szCs w:val="26"/>
        </w:rPr>
        <w:t xml:space="preserve">Sentado lo anterior, se advierte que en el presente proceso, el Agente de Tránsito demandado, </w:t>
      </w:r>
      <w:r w:rsidRPr="0035715A">
        <w:rPr>
          <w:rFonts w:asciiTheme="minorHAnsi" w:hAnsiTheme="minorHAnsi" w:cs="Calibri"/>
          <w:b/>
          <w:bCs/>
          <w:iCs/>
          <w:color w:val="3B3838" w:themeColor="background2" w:themeShade="40"/>
          <w:sz w:val="26"/>
          <w:szCs w:val="26"/>
        </w:rPr>
        <w:t>hizo</w:t>
      </w:r>
      <w:r w:rsidRPr="0035715A">
        <w:rPr>
          <w:rFonts w:asciiTheme="minorHAnsi" w:hAnsiTheme="minorHAnsi" w:cs="Calibri"/>
          <w:bCs/>
          <w:iCs/>
          <w:color w:val="3B3838" w:themeColor="background2" w:themeShade="40"/>
          <w:sz w:val="26"/>
          <w:szCs w:val="26"/>
        </w:rPr>
        <w:t xml:space="preserve"> valer </w:t>
      </w:r>
      <w:r w:rsidR="0035715A" w:rsidRPr="0035715A">
        <w:rPr>
          <w:rFonts w:asciiTheme="minorHAnsi" w:hAnsiTheme="minorHAnsi" w:cs="Calibri"/>
          <w:bCs/>
          <w:iCs/>
          <w:color w:val="3B3838" w:themeColor="background2" w:themeShade="40"/>
          <w:sz w:val="26"/>
          <w:szCs w:val="26"/>
        </w:rPr>
        <w:t xml:space="preserve">la causal de improcedencia prevista en la </w:t>
      </w:r>
      <w:r w:rsidR="0035715A" w:rsidRPr="0035715A">
        <w:rPr>
          <w:rFonts w:asciiTheme="minorHAnsi" w:hAnsiTheme="minorHAnsi" w:cs="Calibri"/>
          <w:bCs/>
          <w:iCs/>
          <w:color w:val="3B3838" w:themeColor="background2" w:themeShade="40"/>
          <w:sz w:val="26"/>
          <w:szCs w:val="26"/>
        </w:rPr>
        <w:lastRenderedPageBreak/>
        <w:t>fracción I, del artículo 261 del Código de Procedimiento y Justicia Administrativa  para el Estado y los Municipios de  Guanajuato</w:t>
      </w:r>
      <w:r w:rsidR="0035715A">
        <w:rPr>
          <w:rFonts w:asciiTheme="minorHAnsi" w:hAnsiTheme="minorHAnsi" w:cs="Calibri"/>
          <w:bCs/>
          <w:iCs/>
          <w:color w:val="3B3838" w:themeColor="background2" w:themeShade="40"/>
          <w:sz w:val="26"/>
          <w:szCs w:val="26"/>
        </w:rPr>
        <w:t>,</w:t>
      </w:r>
      <w:r w:rsidR="00130017">
        <w:rPr>
          <w:rFonts w:asciiTheme="minorHAnsi" w:hAnsiTheme="minorHAnsi" w:cs="Calibri"/>
          <w:bCs/>
          <w:iCs/>
          <w:color w:val="3B3838" w:themeColor="background2" w:themeShade="40"/>
          <w:sz w:val="26"/>
          <w:szCs w:val="26"/>
        </w:rPr>
        <w:t xml:space="preserve"> ya que refirió que no se afecta el interés jurídico de la </w:t>
      </w:r>
      <w:proofErr w:type="spellStart"/>
      <w:r w:rsidR="00130017">
        <w:rPr>
          <w:rFonts w:asciiTheme="minorHAnsi" w:hAnsiTheme="minorHAnsi" w:cs="Calibri"/>
          <w:bCs/>
          <w:iCs/>
          <w:color w:val="3B3838" w:themeColor="background2" w:themeShade="40"/>
          <w:sz w:val="26"/>
          <w:szCs w:val="26"/>
        </w:rPr>
        <w:t>promovente</w:t>
      </w:r>
      <w:proofErr w:type="spellEnd"/>
      <w:r w:rsidR="00130017">
        <w:rPr>
          <w:rFonts w:asciiTheme="minorHAnsi" w:hAnsiTheme="minorHAnsi" w:cs="Calibri"/>
          <w:bCs/>
          <w:iCs/>
          <w:color w:val="3B3838" w:themeColor="background2" w:themeShade="40"/>
          <w:sz w:val="26"/>
          <w:szCs w:val="26"/>
        </w:rPr>
        <w:t xml:space="preserve">, al no acreditar la calidad con la que compareció al proceso. </w:t>
      </w:r>
      <w:r w:rsidR="00130017" w:rsidRPr="001B3335">
        <w:rPr>
          <w:rFonts w:ascii="Calibri" w:hAnsi="Calibri"/>
          <w:color w:val="3B3838" w:themeColor="background2" w:themeShade="40"/>
          <w:sz w:val="26"/>
          <w:szCs w:val="22"/>
        </w:rPr>
        <w:t xml:space="preserve">. . . . . . . . . . . . . . . . . . . . . . . . . . . . . . . . . . . . . . . . . . . . . . . . </w:t>
      </w:r>
      <w:r w:rsidR="00EF26EB">
        <w:rPr>
          <w:rFonts w:ascii="Calibri" w:hAnsi="Calibri"/>
          <w:color w:val="3B3838" w:themeColor="background2" w:themeShade="40"/>
          <w:sz w:val="26"/>
          <w:szCs w:val="22"/>
        </w:rPr>
        <w:t>.</w:t>
      </w:r>
    </w:p>
    <w:p w:rsidR="0035715A" w:rsidRDefault="0035715A" w:rsidP="0035715A">
      <w:pPr>
        <w:pStyle w:val="Sangradetextonormal"/>
        <w:rPr>
          <w:rFonts w:cs="Calibri"/>
          <w:bCs/>
          <w:iCs/>
          <w:color w:val="3B3838" w:themeColor="background2" w:themeShade="40"/>
          <w:szCs w:val="26"/>
        </w:rPr>
      </w:pPr>
    </w:p>
    <w:p w:rsidR="0035715A" w:rsidRPr="0035715A" w:rsidRDefault="001714CC" w:rsidP="0035715A">
      <w:pPr>
        <w:pStyle w:val="Sangradetextonormal"/>
        <w:rPr>
          <w:rFonts w:asciiTheme="minorHAnsi" w:hAnsiTheme="minorHAnsi" w:cstheme="minorHAnsi"/>
          <w:color w:val="3B3838" w:themeColor="background2" w:themeShade="40"/>
          <w:szCs w:val="26"/>
        </w:rPr>
      </w:pPr>
      <w:r>
        <w:rPr>
          <w:rFonts w:asciiTheme="minorHAnsi" w:hAnsiTheme="minorHAnsi" w:cstheme="minorHAnsi"/>
          <w:color w:val="3B3838" w:themeColor="background2" w:themeShade="40"/>
          <w:szCs w:val="26"/>
        </w:rPr>
        <w:t xml:space="preserve">Causal que </w:t>
      </w:r>
      <w:r w:rsidRPr="000D403C">
        <w:rPr>
          <w:rFonts w:asciiTheme="minorHAnsi" w:hAnsiTheme="minorHAnsi" w:cstheme="minorHAnsi"/>
          <w:b/>
          <w:color w:val="3B3838" w:themeColor="background2" w:themeShade="40"/>
          <w:szCs w:val="26"/>
        </w:rPr>
        <w:t>no se actualiza</w:t>
      </w:r>
      <w:r>
        <w:rPr>
          <w:rFonts w:asciiTheme="minorHAnsi" w:hAnsiTheme="minorHAnsi" w:cstheme="minorHAnsi"/>
          <w:color w:val="3B3838" w:themeColor="background2" w:themeShade="40"/>
          <w:szCs w:val="26"/>
        </w:rPr>
        <w:t xml:space="preserve">; ya </w:t>
      </w:r>
      <w:r w:rsidR="0035715A" w:rsidRPr="0035715A">
        <w:rPr>
          <w:rFonts w:asciiTheme="minorHAnsi" w:hAnsiTheme="minorHAnsi" w:cstheme="minorHAnsi"/>
          <w:color w:val="3B3838" w:themeColor="background2" w:themeShade="40"/>
          <w:szCs w:val="26"/>
        </w:rPr>
        <w:t xml:space="preserve">que si bien es cierto que la boleta se emitió de manera innominada al no haber proporcionado </w:t>
      </w:r>
      <w:r w:rsidR="009D6745">
        <w:rPr>
          <w:rFonts w:asciiTheme="minorHAnsi" w:hAnsiTheme="minorHAnsi" w:cstheme="minorHAnsi"/>
          <w:color w:val="3B3838" w:themeColor="background2" w:themeShade="40"/>
          <w:szCs w:val="26"/>
        </w:rPr>
        <w:t xml:space="preserve">la infraccionada </w:t>
      </w:r>
      <w:r w:rsidR="0035715A" w:rsidRPr="0035715A">
        <w:rPr>
          <w:rFonts w:asciiTheme="minorHAnsi" w:hAnsiTheme="minorHAnsi" w:cstheme="minorHAnsi"/>
          <w:color w:val="3B3838" w:themeColor="background2" w:themeShade="40"/>
          <w:szCs w:val="26"/>
        </w:rPr>
        <w:t xml:space="preserve">sus datos personales al momento en que se levantó la infracción; también lo es que en la secuela del presente proceso, </w:t>
      </w:r>
      <w:r w:rsidR="009D6745">
        <w:rPr>
          <w:rFonts w:cs="Calibri"/>
          <w:color w:val="3B3838" w:themeColor="background2" w:themeShade="40"/>
          <w:szCs w:val="26"/>
        </w:rPr>
        <w:t xml:space="preserve">la ciudadana </w:t>
      </w:r>
      <w:r w:rsidR="005D39FE">
        <w:rPr>
          <w:rFonts w:cs="Calibri"/>
          <w:color w:val="3B3838" w:themeColor="background2" w:themeShade="40"/>
          <w:szCs w:val="26"/>
        </w:rPr>
        <w:t>*****</w:t>
      </w:r>
      <w:r w:rsidR="0035715A" w:rsidRPr="0035715A">
        <w:rPr>
          <w:rFonts w:asciiTheme="minorHAnsi" w:hAnsiTheme="minorHAnsi" w:cstheme="minorHAnsi"/>
          <w:color w:val="3B3838" w:themeColor="background2" w:themeShade="40"/>
          <w:szCs w:val="26"/>
        </w:rPr>
        <w:t>, sí acreditó ser l</w:t>
      </w:r>
      <w:r w:rsidR="009D6745">
        <w:rPr>
          <w:rFonts w:asciiTheme="minorHAnsi" w:hAnsiTheme="minorHAnsi" w:cstheme="minorHAnsi"/>
          <w:color w:val="3B3838" w:themeColor="background2" w:themeShade="40"/>
          <w:szCs w:val="26"/>
        </w:rPr>
        <w:t>a</w:t>
      </w:r>
      <w:r w:rsidR="0035715A" w:rsidRPr="0035715A">
        <w:rPr>
          <w:rFonts w:asciiTheme="minorHAnsi" w:hAnsiTheme="minorHAnsi" w:cstheme="minorHAnsi"/>
          <w:color w:val="3B3838" w:themeColor="background2" w:themeShade="40"/>
          <w:szCs w:val="26"/>
        </w:rPr>
        <w:t xml:space="preserve"> propietari</w:t>
      </w:r>
      <w:r w:rsidR="009D6745">
        <w:rPr>
          <w:rFonts w:asciiTheme="minorHAnsi" w:hAnsiTheme="minorHAnsi" w:cstheme="minorHAnsi"/>
          <w:color w:val="3B3838" w:themeColor="background2" w:themeShade="40"/>
          <w:szCs w:val="26"/>
        </w:rPr>
        <w:t>a</w:t>
      </w:r>
      <w:r w:rsidR="0035715A" w:rsidRPr="0035715A">
        <w:rPr>
          <w:rFonts w:asciiTheme="minorHAnsi" w:hAnsiTheme="minorHAnsi" w:cstheme="minorHAnsi"/>
          <w:color w:val="3B3838" w:themeColor="background2" w:themeShade="40"/>
          <w:szCs w:val="26"/>
        </w:rPr>
        <w:t xml:space="preserve"> del vehículo respecto del cual se levantó la boleta de infracción que nos ocupa; toda vez que exhibió el original de la tarjeta de circulación </w:t>
      </w:r>
      <w:r w:rsidR="009D6745">
        <w:rPr>
          <w:rFonts w:asciiTheme="minorHAnsi" w:hAnsiTheme="minorHAnsi" w:cstheme="minorHAnsi"/>
          <w:color w:val="3B3838" w:themeColor="background2" w:themeShade="40"/>
          <w:szCs w:val="26"/>
        </w:rPr>
        <w:t xml:space="preserve">con número 082890776 (cero-ocho-dos-ocho-nueve-cero-siete-siete-seis), </w:t>
      </w:r>
      <w:r w:rsidR="0035715A" w:rsidRPr="0035715A">
        <w:rPr>
          <w:rFonts w:asciiTheme="minorHAnsi" w:hAnsiTheme="minorHAnsi" w:cstheme="minorHAnsi"/>
          <w:color w:val="3B3838" w:themeColor="background2" w:themeShade="40"/>
          <w:szCs w:val="26"/>
        </w:rPr>
        <w:t xml:space="preserve">expedida a su nombre por el Gobierno del Estado de Guanajuato, del vehículo marca </w:t>
      </w:r>
      <w:r w:rsidR="009D6745">
        <w:rPr>
          <w:rFonts w:asciiTheme="minorHAnsi" w:hAnsiTheme="minorHAnsi" w:cstheme="minorHAnsi"/>
          <w:color w:val="3B3838" w:themeColor="background2" w:themeShade="40"/>
          <w:szCs w:val="26"/>
        </w:rPr>
        <w:t>Chrysler</w:t>
      </w:r>
      <w:r w:rsidR="0035715A" w:rsidRPr="0035715A">
        <w:rPr>
          <w:rFonts w:asciiTheme="minorHAnsi" w:hAnsiTheme="minorHAnsi" w:cstheme="minorHAnsi"/>
          <w:color w:val="3B3838" w:themeColor="background2" w:themeShade="40"/>
          <w:szCs w:val="26"/>
        </w:rPr>
        <w:t xml:space="preserve">, tipo </w:t>
      </w:r>
      <w:r w:rsidR="000D403C">
        <w:rPr>
          <w:rFonts w:asciiTheme="minorHAnsi" w:hAnsiTheme="minorHAnsi" w:cstheme="minorHAnsi"/>
          <w:color w:val="3B3838" w:themeColor="background2" w:themeShade="40"/>
          <w:szCs w:val="26"/>
        </w:rPr>
        <w:t xml:space="preserve">Van </w:t>
      </w:r>
      <w:proofErr w:type="spellStart"/>
      <w:r w:rsidR="000D403C">
        <w:rPr>
          <w:rFonts w:asciiTheme="minorHAnsi" w:hAnsiTheme="minorHAnsi" w:cstheme="minorHAnsi"/>
          <w:color w:val="3B3838" w:themeColor="background2" w:themeShade="40"/>
          <w:szCs w:val="26"/>
        </w:rPr>
        <w:t>V</w:t>
      </w:r>
      <w:r w:rsidR="009D6745">
        <w:rPr>
          <w:rFonts w:asciiTheme="minorHAnsi" w:hAnsiTheme="minorHAnsi" w:cstheme="minorHAnsi"/>
          <w:color w:val="3B3838" w:themeColor="background2" w:themeShade="40"/>
          <w:szCs w:val="26"/>
        </w:rPr>
        <w:t>oyager</w:t>
      </w:r>
      <w:proofErr w:type="spellEnd"/>
      <w:r w:rsidR="0035715A" w:rsidRPr="0035715A">
        <w:rPr>
          <w:rFonts w:asciiTheme="minorHAnsi" w:hAnsiTheme="minorHAnsi" w:cstheme="minorHAnsi"/>
          <w:color w:val="3B3838" w:themeColor="background2" w:themeShade="40"/>
          <w:szCs w:val="26"/>
        </w:rPr>
        <w:t>, año 200</w:t>
      </w:r>
      <w:r w:rsidR="009D6745">
        <w:rPr>
          <w:rFonts w:asciiTheme="minorHAnsi" w:hAnsiTheme="minorHAnsi" w:cstheme="minorHAnsi"/>
          <w:color w:val="3B3838" w:themeColor="background2" w:themeShade="40"/>
          <w:szCs w:val="26"/>
        </w:rPr>
        <w:t>3</w:t>
      </w:r>
      <w:r w:rsidR="0035715A" w:rsidRPr="0035715A">
        <w:rPr>
          <w:rFonts w:asciiTheme="minorHAnsi" w:hAnsiTheme="minorHAnsi" w:cstheme="minorHAnsi"/>
          <w:color w:val="3B3838" w:themeColor="background2" w:themeShade="40"/>
          <w:szCs w:val="26"/>
        </w:rPr>
        <w:t xml:space="preserve"> dos mil </w:t>
      </w:r>
      <w:r w:rsidR="009D6745">
        <w:rPr>
          <w:rFonts w:asciiTheme="minorHAnsi" w:hAnsiTheme="minorHAnsi" w:cstheme="minorHAnsi"/>
          <w:color w:val="3B3838" w:themeColor="background2" w:themeShade="40"/>
          <w:szCs w:val="26"/>
        </w:rPr>
        <w:t>tres</w:t>
      </w:r>
      <w:r w:rsidR="0035715A" w:rsidRPr="0035715A">
        <w:rPr>
          <w:rFonts w:asciiTheme="minorHAnsi" w:hAnsiTheme="minorHAnsi" w:cstheme="minorHAnsi"/>
          <w:color w:val="3B3838" w:themeColor="background2" w:themeShade="40"/>
          <w:szCs w:val="26"/>
        </w:rPr>
        <w:t>, y con número de placas G</w:t>
      </w:r>
      <w:r w:rsidR="009D6745">
        <w:rPr>
          <w:rFonts w:asciiTheme="minorHAnsi" w:hAnsiTheme="minorHAnsi" w:cstheme="minorHAnsi"/>
          <w:color w:val="3B3838" w:themeColor="background2" w:themeShade="40"/>
          <w:szCs w:val="26"/>
        </w:rPr>
        <w:t>SS8154</w:t>
      </w:r>
      <w:r w:rsidR="0035715A" w:rsidRPr="0035715A">
        <w:rPr>
          <w:rFonts w:asciiTheme="minorHAnsi" w:hAnsiTheme="minorHAnsi" w:cstheme="minorHAnsi"/>
          <w:color w:val="3B3838" w:themeColor="background2" w:themeShade="40"/>
          <w:szCs w:val="26"/>
        </w:rPr>
        <w:t>, (visible, en copia</w:t>
      </w:r>
      <w:r w:rsidR="009D6745">
        <w:rPr>
          <w:rFonts w:asciiTheme="minorHAnsi" w:hAnsiTheme="minorHAnsi" w:cstheme="minorHAnsi"/>
          <w:color w:val="3B3838" w:themeColor="background2" w:themeShade="40"/>
          <w:szCs w:val="26"/>
        </w:rPr>
        <w:t xml:space="preserve"> certificada</w:t>
      </w:r>
      <w:r w:rsidR="0035715A" w:rsidRPr="0035715A">
        <w:rPr>
          <w:rFonts w:asciiTheme="minorHAnsi" w:hAnsiTheme="minorHAnsi" w:cstheme="minorHAnsi"/>
          <w:color w:val="3B3838" w:themeColor="background2" w:themeShade="40"/>
          <w:szCs w:val="26"/>
        </w:rPr>
        <w:t xml:space="preserve">, a foja </w:t>
      </w:r>
      <w:r w:rsidR="009D6745">
        <w:rPr>
          <w:rFonts w:asciiTheme="minorHAnsi" w:hAnsiTheme="minorHAnsi" w:cstheme="minorHAnsi"/>
          <w:color w:val="3B3838" w:themeColor="background2" w:themeShade="40"/>
          <w:szCs w:val="26"/>
        </w:rPr>
        <w:t>8</w:t>
      </w:r>
      <w:r w:rsidR="0035715A" w:rsidRPr="0035715A">
        <w:rPr>
          <w:rFonts w:asciiTheme="minorHAnsi" w:hAnsiTheme="minorHAnsi" w:cstheme="minorHAnsi"/>
          <w:color w:val="3B3838" w:themeColor="background2" w:themeShade="40"/>
          <w:szCs w:val="26"/>
        </w:rPr>
        <w:t xml:space="preserve"> </w:t>
      </w:r>
      <w:r w:rsidR="009D6745">
        <w:rPr>
          <w:rFonts w:asciiTheme="minorHAnsi" w:hAnsiTheme="minorHAnsi" w:cstheme="minorHAnsi"/>
          <w:color w:val="3B3838" w:themeColor="background2" w:themeShade="40"/>
          <w:szCs w:val="26"/>
        </w:rPr>
        <w:t>ocho</w:t>
      </w:r>
      <w:r w:rsidR="0035715A" w:rsidRPr="0035715A">
        <w:rPr>
          <w:rFonts w:asciiTheme="minorHAnsi" w:hAnsiTheme="minorHAnsi" w:cstheme="minorHAnsi"/>
          <w:color w:val="3B3838" w:themeColor="background2" w:themeShade="40"/>
          <w:szCs w:val="26"/>
        </w:rPr>
        <w:t>); y que coincide con los datos del vehículo motivo de la infracción y que fueron asentados en la boleta</w:t>
      </w:r>
      <w:r w:rsidR="009D6745">
        <w:rPr>
          <w:rFonts w:asciiTheme="minorHAnsi" w:hAnsiTheme="minorHAnsi" w:cstheme="minorHAnsi"/>
          <w:color w:val="3B3838" w:themeColor="background2" w:themeShade="40"/>
          <w:szCs w:val="26"/>
        </w:rPr>
        <w:t>;</w:t>
      </w:r>
      <w:r w:rsidR="0035715A" w:rsidRPr="0035715A">
        <w:rPr>
          <w:rFonts w:asciiTheme="minorHAnsi" w:hAnsiTheme="minorHAnsi" w:cstheme="minorHAnsi"/>
          <w:color w:val="3B3838" w:themeColor="background2" w:themeShade="40"/>
          <w:szCs w:val="26"/>
        </w:rPr>
        <w:t xml:space="preserve"> debiendo agregar que la tarjeta de circulación y el acta impugnada tienen relación directa con el recibo oficial (visible a foja </w:t>
      </w:r>
      <w:r w:rsidR="009D6745">
        <w:rPr>
          <w:rFonts w:asciiTheme="minorHAnsi" w:hAnsiTheme="minorHAnsi" w:cstheme="minorHAnsi"/>
          <w:color w:val="3B3838" w:themeColor="background2" w:themeShade="40"/>
          <w:szCs w:val="26"/>
        </w:rPr>
        <w:t>7</w:t>
      </w:r>
      <w:r w:rsidR="0035715A" w:rsidRPr="0035715A">
        <w:rPr>
          <w:rFonts w:asciiTheme="minorHAnsi" w:hAnsiTheme="minorHAnsi" w:cstheme="minorHAnsi"/>
          <w:color w:val="3B3838" w:themeColor="background2" w:themeShade="40"/>
          <w:szCs w:val="26"/>
        </w:rPr>
        <w:t xml:space="preserve"> </w:t>
      </w:r>
      <w:r w:rsidR="009D6745">
        <w:rPr>
          <w:rFonts w:asciiTheme="minorHAnsi" w:hAnsiTheme="minorHAnsi" w:cstheme="minorHAnsi"/>
          <w:color w:val="3B3838" w:themeColor="background2" w:themeShade="40"/>
          <w:szCs w:val="26"/>
        </w:rPr>
        <w:t>siete</w:t>
      </w:r>
      <w:r w:rsidR="0035715A" w:rsidRPr="0035715A">
        <w:rPr>
          <w:rFonts w:asciiTheme="minorHAnsi" w:hAnsiTheme="minorHAnsi" w:cstheme="minorHAnsi"/>
          <w:color w:val="3B3838" w:themeColor="background2" w:themeShade="40"/>
          <w:szCs w:val="26"/>
        </w:rPr>
        <w:t>), admitido como prueba al justiciable; por lo que con ello</w:t>
      </w:r>
      <w:r w:rsidR="000D403C">
        <w:rPr>
          <w:rFonts w:asciiTheme="minorHAnsi" w:hAnsiTheme="minorHAnsi" w:cstheme="minorHAnsi"/>
          <w:color w:val="3B3838" w:themeColor="background2" w:themeShade="40"/>
          <w:szCs w:val="26"/>
        </w:rPr>
        <w:t xml:space="preserve">, la justiciable, </w:t>
      </w:r>
      <w:r w:rsidR="0035715A" w:rsidRPr="0035715A">
        <w:rPr>
          <w:rFonts w:asciiTheme="minorHAnsi" w:hAnsiTheme="minorHAnsi" w:cstheme="minorHAnsi"/>
          <w:color w:val="3B3838" w:themeColor="background2" w:themeShade="40"/>
          <w:szCs w:val="26"/>
        </w:rPr>
        <w:t xml:space="preserve">sí demuestra su interés jurídico para intervenir en el presente proceso. . . . . . </w:t>
      </w:r>
      <w:r w:rsidR="00370226">
        <w:rPr>
          <w:rFonts w:asciiTheme="minorHAnsi" w:hAnsiTheme="minorHAnsi" w:cstheme="minorHAnsi"/>
          <w:color w:val="3B3838" w:themeColor="background2" w:themeShade="40"/>
          <w:szCs w:val="26"/>
        </w:rPr>
        <w:t xml:space="preserve">. . . . . . . . . . . . . . . . . . . . . . . . . . . . . . . </w:t>
      </w:r>
    </w:p>
    <w:p w:rsidR="00412850" w:rsidRDefault="00412850" w:rsidP="009D6745">
      <w:pPr>
        <w:jc w:val="both"/>
        <w:rPr>
          <w:rFonts w:ascii="Calibri" w:hAnsi="Calibri" w:cs="Calibri"/>
          <w:bCs/>
          <w:iCs/>
          <w:color w:val="3B3838" w:themeColor="background2" w:themeShade="40"/>
          <w:sz w:val="26"/>
          <w:szCs w:val="26"/>
        </w:rPr>
      </w:pPr>
    </w:p>
    <w:p w:rsidR="00E335C5" w:rsidRDefault="00E335C5" w:rsidP="00790AA9">
      <w:pPr>
        <w:ind w:firstLine="708"/>
        <w:jc w:val="both"/>
        <w:rPr>
          <w:rFonts w:ascii="Calibri" w:hAnsi="Calibri" w:cs="Calibri"/>
          <w:bCs/>
          <w:iCs/>
          <w:color w:val="3B3838" w:themeColor="background2" w:themeShade="40"/>
          <w:sz w:val="26"/>
          <w:szCs w:val="26"/>
        </w:rPr>
      </w:pPr>
      <w:r>
        <w:rPr>
          <w:rFonts w:ascii="Calibri" w:hAnsi="Calibri" w:cs="Calibri"/>
          <w:bCs/>
          <w:iCs/>
          <w:color w:val="3B3838" w:themeColor="background2" w:themeShade="40"/>
          <w:sz w:val="26"/>
          <w:szCs w:val="26"/>
        </w:rPr>
        <w:t xml:space="preserve">Asimismo, </w:t>
      </w:r>
      <w:r w:rsidR="00790AA9">
        <w:rPr>
          <w:rFonts w:ascii="Calibri" w:hAnsi="Calibri" w:cs="Calibri"/>
          <w:bCs/>
          <w:iCs/>
          <w:color w:val="3B3838" w:themeColor="background2" w:themeShade="40"/>
          <w:sz w:val="26"/>
          <w:szCs w:val="26"/>
        </w:rPr>
        <w:t xml:space="preserve">también es dable manifestar que </w:t>
      </w:r>
      <w:r>
        <w:rPr>
          <w:rFonts w:ascii="Calibri" w:hAnsi="Calibri" w:cs="Calibri"/>
          <w:bCs/>
          <w:iCs/>
          <w:color w:val="3B3838" w:themeColor="background2" w:themeShade="40"/>
          <w:sz w:val="26"/>
          <w:szCs w:val="26"/>
        </w:rPr>
        <w:t xml:space="preserve">si bien es cierto que la tarjeta de circulación tiene </w:t>
      </w:r>
      <w:r w:rsidR="00790AA9">
        <w:rPr>
          <w:rFonts w:ascii="Calibri" w:hAnsi="Calibri" w:cs="Calibri"/>
          <w:bCs/>
          <w:iCs/>
          <w:color w:val="3B3838" w:themeColor="background2" w:themeShade="40"/>
          <w:sz w:val="26"/>
          <w:szCs w:val="26"/>
        </w:rPr>
        <w:t>como</w:t>
      </w:r>
      <w:r>
        <w:rPr>
          <w:rFonts w:ascii="Calibri" w:hAnsi="Calibri" w:cs="Calibri"/>
          <w:bCs/>
          <w:iCs/>
          <w:color w:val="3B3838" w:themeColor="background2" w:themeShade="40"/>
          <w:sz w:val="26"/>
          <w:szCs w:val="26"/>
        </w:rPr>
        <w:t xml:space="preserve"> propósito </w:t>
      </w:r>
      <w:r w:rsidR="00790AA9">
        <w:rPr>
          <w:rFonts w:ascii="Calibri" w:hAnsi="Calibri" w:cs="Calibri"/>
          <w:bCs/>
          <w:iCs/>
          <w:color w:val="3B3838" w:themeColor="background2" w:themeShade="40"/>
          <w:sz w:val="26"/>
          <w:szCs w:val="26"/>
        </w:rPr>
        <w:t>identificar un vehículo,</w:t>
      </w:r>
      <w:r w:rsidR="00790AA9" w:rsidRPr="00790AA9">
        <w:rPr>
          <w:rFonts w:ascii="Calibri" w:hAnsi="Calibri" w:cs="Calibri"/>
          <w:bCs/>
          <w:iCs/>
          <w:color w:val="3B3838" w:themeColor="background2" w:themeShade="40"/>
          <w:sz w:val="26"/>
          <w:szCs w:val="26"/>
        </w:rPr>
        <w:t xml:space="preserve"> </w:t>
      </w:r>
      <w:r w:rsidR="00790AA9">
        <w:rPr>
          <w:rFonts w:ascii="Calibri" w:hAnsi="Calibri" w:cs="Calibri"/>
          <w:bCs/>
          <w:iCs/>
          <w:color w:val="3B3838" w:themeColor="background2" w:themeShade="40"/>
          <w:sz w:val="26"/>
          <w:szCs w:val="26"/>
        </w:rPr>
        <w:t>tal y como lo señaló el agente, también lo es que la misma se expide o emite a su propietario o poseedor.</w:t>
      </w:r>
      <w:r w:rsidR="00267397">
        <w:rPr>
          <w:rFonts w:ascii="Calibri" w:hAnsi="Calibri" w:cs="Calibri"/>
          <w:bCs/>
          <w:iCs/>
          <w:color w:val="3B3838" w:themeColor="background2" w:themeShade="40"/>
          <w:sz w:val="26"/>
          <w:szCs w:val="26"/>
        </w:rPr>
        <w:t xml:space="preserve"> . . . . . . . . . . . . . . . . . . . . . . . . . . . . . . . . . . . . . . . . . . . . . . . . . . . . . . . . . . . . </w:t>
      </w:r>
    </w:p>
    <w:p w:rsidR="00E335C5" w:rsidRDefault="00E335C5" w:rsidP="009D6745">
      <w:pPr>
        <w:jc w:val="both"/>
        <w:rPr>
          <w:rFonts w:ascii="Calibri" w:hAnsi="Calibri" w:cs="Calibri"/>
          <w:bCs/>
          <w:iCs/>
          <w:color w:val="3B3838" w:themeColor="background2" w:themeShade="40"/>
          <w:sz w:val="26"/>
          <w:szCs w:val="26"/>
        </w:rPr>
      </w:pPr>
    </w:p>
    <w:p w:rsidR="001B3335" w:rsidRPr="001B3335" w:rsidRDefault="00AD6B7A" w:rsidP="001B3335">
      <w:pPr>
        <w:ind w:firstLine="708"/>
        <w:jc w:val="both"/>
        <w:rPr>
          <w:rFonts w:ascii="Calibri" w:hAnsi="Calibri" w:cs="Calibri"/>
          <w:bCs/>
          <w:iCs/>
          <w:color w:val="3B3838" w:themeColor="background2" w:themeShade="40"/>
          <w:sz w:val="26"/>
          <w:szCs w:val="26"/>
        </w:rPr>
      </w:pPr>
      <w:r>
        <w:rPr>
          <w:rFonts w:ascii="Calibri" w:hAnsi="Calibri" w:cs="Calibri"/>
          <w:bCs/>
          <w:iCs/>
          <w:color w:val="3B3838" w:themeColor="background2" w:themeShade="40"/>
          <w:sz w:val="26"/>
          <w:szCs w:val="26"/>
        </w:rPr>
        <w:t xml:space="preserve">Por </w:t>
      </w:r>
      <w:r w:rsidR="000D403C">
        <w:rPr>
          <w:rFonts w:ascii="Calibri" w:hAnsi="Calibri" w:cs="Calibri"/>
          <w:bCs/>
          <w:iCs/>
          <w:color w:val="3B3838" w:themeColor="background2" w:themeShade="40"/>
          <w:sz w:val="26"/>
          <w:szCs w:val="26"/>
        </w:rPr>
        <w:t xml:space="preserve">otra parte, </w:t>
      </w:r>
      <w:r w:rsidR="001B3335" w:rsidRPr="001B3335">
        <w:rPr>
          <w:rFonts w:ascii="Calibri" w:hAnsi="Calibri" w:cs="Calibri"/>
          <w:b/>
          <w:bCs/>
          <w:iCs/>
          <w:color w:val="3B3838" w:themeColor="background2" w:themeShade="40"/>
          <w:sz w:val="26"/>
          <w:szCs w:val="26"/>
        </w:rPr>
        <w:t>de oficio</w:t>
      </w:r>
      <w:r w:rsidR="000D403C">
        <w:rPr>
          <w:rFonts w:ascii="Calibri" w:hAnsi="Calibri" w:cs="Calibri"/>
          <w:b/>
          <w:bCs/>
          <w:iCs/>
          <w:color w:val="3B3838" w:themeColor="background2" w:themeShade="40"/>
          <w:sz w:val="26"/>
          <w:szCs w:val="26"/>
        </w:rPr>
        <w:t xml:space="preserve">, </w:t>
      </w:r>
      <w:r w:rsidR="001B3335" w:rsidRPr="001B3335">
        <w:rPr>
          <w:rFonts w:ascii="Calibri" w:hAnsi="Calibri" w:cs="Calibri"/>
          <w:bCs/>
          <w:iCs/>
          <w:color w:val="3B3838" w:themeColor="background2" w:themeShade="40"/>
          <w:sz w:val="26"/>
          <w:szCs w:val="26"/>
        </w:rPr>
        <w:t xml:space="preserve">este Juzgador, </w:t>
      </w:r>
      <w:r w:rsidR="000D403C" w:rsidRPr="001B3335">
        <w:rPr>
          <w:rFonts w:ascii="Calibri" w:hAnsi="Calibri" w:cs="Calibri"/>
          <w:bCs/>
          <w:iCs/>
          <w:color w:val="3B3838" w:themeColor="background2" w:themeShade="40"/>
          <w:sz w:val="26"/>
          <w:szCs w:val="26"/>
        </w:rPr>
        <w:t>advi</w:t>
      </w:r>
      <w:r w:rsidR="000D403C">
        <w:rPr>
          <w:rFonts w:ascii="Calibri" w:hAnsi="Calibri" w:cs="Calibri"/>
          <w:bCs/>
          <w:iCs/>
          <w:color w:val="3B3838" w:themeColor="background2" w:themeShade="40"/>
          <w:sz w:val="26"/>
          <w:szCs w:val="26"/>
        </w:rPr>
        <w:t>e</w:t>
      </w:r>
      <w:r w:rsidR="000D403C" w:rsidRPr="001B3335">
        <w:rPr>
          <w:rFonts w:ascii="Calibri" w:hAnsi="Calibri" w:cs="Calibri"/>
          <w:bCs/>
          <w:iCs/>
          <w:color w:val="3B3838" w:themeColor="background2" w:themeShade="40"/>
          <w:sz w:val="26"/>
          <w:szCs w:val="26"/>
        </w:rPr>
        <w:t xml:space="preserve">rte </w:t>
      </w:r>
      <w:r w:rsidR="001B3335" w:rsidRPr="001B3335">
        <w:rPr>
          <w:rFonts w:ascii="Calibri" w:hAnsi="Calibri" w:cs="Calibri"/>
          <w:bCs/>
          <w:iCs/>
          <w:color w:val="3B3838" w:themeColor="background2" w:themeShade="40"/>
          <w:sz w:val="26"/>
          <w:szCs w:val="26"/>
        </w:rPr>
        <w:t xml:space="preserve">que no se actualiza ninguna </w:t>
      </w:r>
      <w:r w:rsidR="009D6745">
        <w:rPr>
          <w:rFonts w:ascii="Calibri" w:hAnsi="Calibri" w:cs="Calibri"/>
          <w:bCs/>
          <w:iCs/>
          <w:color w:val="3B3838" w:themeColor="background2" w:themeShade="40"/>
          <w:sz w:val="26"/>
          <w:szCs w:val="26"/>
        </w:rPr>
        <w:t xml:space="preserve">otra </w:t>
      </w:r>
      <w:r w:rsidR="001B3335" w:rsidRPr="001B3335">
        <w:rPr>
          <w:rFonts w:ascii="Calibri" w:hAnsi="Calibri" w:cs="Calibri"/>
          <w:bCs/>
          <w:iCs/>
          <w:color w:val="3B3838" w:themeColor="background2" w:themeShade="40"/>
          <w:sz w:val="26"/>
          <w:szCs w:val="26"/>
        </w:rPr>
        <w:t>causa que impida el estudio de fondo de la presente causa administrativa, en cuanto al acto impugnado consistente en la boleta de infracción; por lo que en consecuencia es procedente el presente proceso respecto de</w:t>
      </w:r>
      <w:r w:rsidR="009D6745">
        <w:rPr>
          <w:rFonts w:ascii="Calibri" w:hAnsi="Calibri" w:cs="Calibri"/>
          <w:bCs/>
          <w:iCs/>
          <w:color w:val="3B3838" w:themeColor="background2" w:themeShade="40"/>
          <w:sz w:val="26"/>
          <w:szCs w:val="26"/>
        </w:rPr>
        <w:t xml:space="preserve"> tal </w:t>
      </w:r>
      <w:r w:rsidR="001B3335" w:rsidRPr="001B3335">
        <w:rPr>
          <w:rFonts w:ascii="Calibri" w:hAnsi="Calibri" w:cs="Calibri"/>
          <w:bCs/>
          <w:iCs/>
          <w:color w:val="3B3838" w:themeColor="background2" w:themeShade="40"/>
          <w:sz w:val="26"/>
          <w:szCs w:val="26"/>
        </w:rPr>
        <w:t xml:space="preserve">acto administrativo. . . . . . . . . . . . . . . . . . . . . . . . . . . . . . . . . . . . . . . </w:t>
      </w:r>
      <w:r w:rsidR="00267397">
        <w:rPr>
          <w:rFonts w:ascii="Calibri" w:hAnsi="Calibri" w:cs="Calibri"/>
          <w:bCs/>
          <w:iCs/>
          <w:color w:val="3B3838" w:themeColor="background2" w:themeShade="40"/>
          <w:sz w:val="26"/>
          <w:szCs w:val="26"/>
        </w:rPr>
        <w:t>.</w:t>
      </w:r>
    </w:p>
    <w:p w:rsidR="001B3335" w:rsidRPr="001B3335" w:rsidRDefault="001B3335" w:rsidP="001B3335">
      <w:pPr>
        <w:pStyle w:val="Textoindependiente"/>
        <w:rPr>
          <w:rFonts w:ascii="Calibri" w:hAnsi="Calibri" w:cs="Calibri"/>
          <w:color w:val="3B3838" w:themeColor="background2" w:themeShade="40"/>
          <w:sz w:val="20"/>
          <w:szCs w:val="26"/>
          <w:lang w:val="es-ES"/>
        </w:rPr>
      </w:pPr>
    </w:p>
    <w:p w:rsidR="001B3335" w:rsidRPr="001B3335" w:rsidRDefault="001B3335" w:rsidP="001B3335">
      <w:pPr>
        <w:ind w:firstLine="708"/>
        <w:jc w:val="both"/>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QUINTO.- </w:t>
      </w:r>
      <w:r w:rsidRPr="001B3335">
        <w:rPr>
          <w:rFonts w:ascii="Calibri" w:hAnsi="Calibri" w:cs="Calibri"/>
          <w:bCs/>
          <w:iCs/>
          <w:color w:val="3B3838" w:themeColor="background2" w:themeShade="40"/>
          <w:sz w:val="26"/>
          <w:szCs w:val="26"/>
        </w:rPr>
        <w:t>Previamente al análisis del planteamiento de fondo formulado por l</w:t>
      </w:r>
      <w:r w:rsidR="00E335C5">
        <w:rPr>
          <w:rFonts w:ascii="Calibri" w:hAnsi="Calibri" w:cs="Calibri"/>
          <w:bCs/>
          <w:iCs/>
          <w:color w:val="3B3838" w:themeColor="background2" w:themeShade="40"/>
          <w:sz w:val="26"/>
          <w:szCs w:val="26"/>
        </w:rPr>
        <w:t>a</w:t>
      </w:r>
      <w:r w:rsidRPr="001B3335">
        <w:rPr>
          <w:rFonts w:ascii="Calibri" w:hAnsi="Calibri" w:cs="Calibri"/>
          <w:bCs/>
          <w:iCs/>
          <w:color w:val="3B3838" w:themeColor="background2" w:themeShade="40"/>
          <w:sz w:val="26"/>
          <w:szCs w:val="26"/>
        </w:rPr>
        <w:t xml:space="preserve"> demandante, es</w:t>
      </w:r>
      <w:r w:rsidRPr="001B3335">
        <w:rPr>
          <w:rFonts w:ascii="Calibri" w:hAnsi="Calibri" w:cs="Calibri"/>
          <w:color w:val="3B3838" w:themeColor="background2" w:themeShade="4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w:t>
      </w:r>
      <w:r w:rsidR="00267397">
        <w:rPr>
          <w:rFonts w:ascii="Calibri" w:hAnsi="Calibri" w:cs="Calibri"/>
          <w:color w:val="3B3838" w:themeColor="background2" w:themeShade="40"/>
          <w:sz w:val="26"/>
          <w:szCs w:val="26"/>
        </w:rPr>
        <w:t>istrativo. . .</w:t>
      </w:r>
    </w:p>
    <w:p w:rsidR="001B3335" w:rsidRPr="001B3335" w:rsidRDefault="001B3335" w:rsidP="001B3335">
      <w:pPr>
        <w:jc w:val="both"/>
        <w:rPr>
          <w:rFonts w:ascii="Calibri" w:hAnsi="Calibri" w:cs="Calibri"/>
          <w:color w:val="3B3838" w:themeColor="background2" w:themeShade="40"/>
          <w:sz w:val="20"/>
          <w:szCs w:val="26"/>
        </w:rPr>
      </w:pPr>
    </w:p>
    <w:p w:rsidR="001B3335" w:rsidRPr="001B3335" w:rsidRDefault="001B3335" w:rsidP="001B3335">
      <w:pPr>
        <w:ind w:firstLine="708"/>
        <w:jc w:val="both"/>
        <w:rPr>
          <w:rFonts w:ascii="Calibri" w:hAnsi="Calibri" w:cs="Calibri"/>
          <w:i/>
          <w:iCs/>
          <w:color w:val="3B3838" w:themeColor="background2" w:themeShade="40"/>
          <w:sz w:val="26"/>
          <w:szCs w:val="26"/>
        </w:rPr>
      </w:pPr>
      <w:r w:rsidRPr="001B3335">
        <w:rPr>
          <w:rFonts w:ascii="Calibri" w:hAnsi="Calibri" w:cs="Calibri"/>
          <w:color w:val="3B3838" w:themeColor="background2" w:themeShade="40"/>
          <w:sz w:val="26"/>
          <w:szCs w:val="26"/>
        </w:rPr>
        <w:t>De lo expuesto por l</w:t>
      </w:r>
      <w:r w:rsidR="00E335C5">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actor</w:t>
      </w:r>
      <w:r w:rsidR="00E335C5">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en su escrito de demanda, así como de las constancias que integran la presente causa administrativa, se desprende que el Agente de Tránsito de nombre </w:t>
      </w:r>
      <w:r w:rsidR="005D39FE">
        <w:rPr>
          <w:rFonts w:ascii="Calibri" w:hAnsi="Calibri" w:cs="Calibri"/>
          <w:color w:val="3B3838" w:themeColor="background2" w:themeShade="40"/>
          <w:sz w:val="26"/>
          <w:szCs w:val="26"/>
        </w:rPr>
        <w:t>*****</w:t>
      </w:r>
      <w:r w:rsidRPr="001B3335">
        <w:rPr>
          <w:rFonts w:ascii="Calibri" w:hAnsi="Calibri" w:cs="Calibri"/>
          <w:color w:val="3B3838" w:themeColor="background2" w:themeShade="40"/>
          <w:sz w:val="26"/>
          <w:szCs w:val="26"/>
        </w:rPr>
        <w:t xml:space="preserve">, con fecha </w:t>
      </w:r>
      <w:r w:rsidR="00E335C5">
        <w:rPr>
          <w:rFonts w:ascii="Calibri" w:hAnsi="Calibri" w:cs="Calibri"/>
          <w:color w:val="3B3838" w:themeColor="background2" w:themeShade="40"/>
          <w:sz w:val="26"/>
          <w:szCs w:val="26"/>
        </w:rPr>
        <w:t>24</w:t>
      </w:r>
      <w:r w:rsidRPr="001B3335">
        <w:rPr>
          <w:rFonts w:ascii="Calibri" w:hAnsi="Calibri" w:cs="Calibri"/>
          <w:color w:val="3B3838" w:themeColor="background2" w:themeShade="40"/>
          <w:sz w:val="26"/>
          <w:szCs w:val="26"/>
        </w:rPr>
        <w:t xml:space="preserve"> </w:t>
      </w:r>
      <w:r w:rsidR="00E335C5">
        <w:rPr>
          <w:rFonts w:ascii="Calibri" w:hAnsi="Calibri" w:cs="Calibri"/>
          <w:color w:val="3B3838" w:themeColor="background2" w:themeShade="40"/>
          <w:sz w:val="26"/>
          <w:szCs w:val="26"/>
        </w:rPr>
        <w:t xml:space="preserve">veinticuatro de agosto </w:t>
      </w:r>
      <w:r w:rsidRPr="001B3335">
        <w:rPr>
          <w:rFonts w:ascii="Calibri" w:hAnsi="Calibri" w:cs="Calibri"/>
          <w:color w:val="3B3838" w:themeColor="background2" w:themeShade="40"/>
          <w:sz w:val="26"/>
          <w:szCs w:val="26"/>
        </w:rPr>
        <w:t>de</w:t>
      </w:r>
      <w:r w:rsidR="00E335C5">
        <w:rPr>
          <w:rFonts w:ascii="Calibri" w:hAnsi="Calibri" w:cs="Calibri"/>
          <w:color w:val="3B3838" w:themeColor="background2" w:themeShade="40"/>
          <w:sz w:val="26"/>
          <w:szCs w:val="26"/>
        </w:rPr>
        <w:t>l año pas</w:t>
      </w:r>
      <w:r w:rsidRPr="001B3335">
        <w:rPr>
          <w:rFonts w:ascii="Calibri" w:hAnsi="Calibri" w:cs="Calibri"/>
          <w:color w:val="3B3838" w:themeColor="background2" w:themeShade="40"/>
          <w:sz w:val="26"/>
          <w:szCs w:val="26"/>
        </w:rPr>
        <w:t>a</w:t>
      </w:r>
      <w:r w:rsidR="00E335C5">
        <w:rPr>
          <w:rFonts w:ascii="Calibri" w:hAnsi="Calibri" w:cs="Calibri"/>
          <w:color w:val="3B3838" w:themeColor="background2" w:themeShade="40"/>
          <w:sz w:val="26"/>
          <w:szCs w:val="26"/>
        </w:rPr>
        <w:t>d</w:t>
      </w:r>
      <w:r w:rsidRPr="001B3335">
        <w:rPr>
          <w:rFonts w:ascii="Calibri" w:hAnsi="Calibri" w:cs="Calibri"/>
          <w:color w:val="3B3838" w:themeColor="background2" w:themeShade="40"/>
          <w:sz w:val="26"/>
          <w:szCs w:val="26"/>
        </w:rPr>
        <w:t xml:space="preserve">o, levantó </w:t>
      </w:r>
      <w:r w:rsidR="00E335C5">
        <w:rPr>
          <w:rFonts w:ascii="Calibri" w:hAnsi="Calibri" w:cs="Calibri"/>
          <w:color w:val="3B3838" w:themeColor="background2" w:themeShade="40"/>
          <w:sz w:val="26"/>
          <w:szCs w:val="26"/>
        </w:rPr>
        <w:t xml:space="preserve">de manera </w:t>
      </w:r>
      <w:r w:rsidR="00E335C5" w:rsidRPr="000D403C">
        <w:rPr>
          <w:rFonts w:ascii="Calibri" w:hAnsi="Calibri" w:cs="Calibri"/>
          <w:b/>
          <w:color w:val="3B3838" w:themeColor="background2" w:themeShade="40"/>
          <w:sz w:val="26"/>
          <w:szCs w:val="26"/>
        </w:rPr>
        <w:t>innominada</w:t>
      </w:r>
      <w:r w:rsidR="00E335C5">
        <w:rPr>
          <w:rFonts w:ascii="Calibri" w:hAnsi="Calibri" w:cs="Calibri"/>
          <w:color w:val="3B3838" w:themeColor="background2" w:themeShade="40"/>
          <w:sz w:val="26"/>
          <w:szCs w:val="26"/>
        </w:rPr>
        <w:t xml:space="preserve"> el acta de infracción con número T-5492590 (T guion cinco-cuatro-nueve-dos-cinco-nueve-cero),</w:t>
      </w:r>
      <w:r w:rsidRPr="001B3335">
        <w:rPr>
          <w:rFonts w:ascii="Calibri" w:hAnsi="Calibri" w:cs="Calibri"/>
          <w:color w:val="3B3838" w:themeColor="background2" w:themeShade="40"/>
          <w:sz w:val="26"/>
          <w:szCs w:val="26"/>
        </w:rPr>
        <w:t xml:space="preserve"> en el lugar ubicado en </w:t>
      </w:r>
      <w:r w:rsidRPr="001B3335">
        <w:rPr>
          <w:rFonts w:ascii="Calibri" w:hAnsi="Calibri" w:cs="Calibri"/>
          <w:i/>
          <w:iCs/>
          <w:color w:val="3B3838" w:themeColor="background2" w:themeShade="40"/>
          <w:sz w:val="26"/>
          <w:szCs w:val="26"/>
        </w:rPr>
        <w:t>“</w:t>
      </w:r>
      <w:r w:rsidR="00E335C5">
        <w:rPr>
          <w:rFonts w:ascii="Calibri" w:hAnsi="Calibri" w:cs="Calibri"/>
          <w:i/>
          <w:iCs/>
          <w:color w:val="3B3838" w:themeColor="background2" w:themeShade="40"/>
          <w:sz w:val="26"/>
          <w:szCs w:val="26"/>
        </w:rPr>
        <w:t>Golfo de Bengala</w:t>
      </w:r>
      <w:r w:rsidRPr="001B3335">
        <w:rPr>
          <w:rFonts w:ascii="Calibri" w:hAnsi="Calibri" w:cs="Calibri"/>
          <w:i/>
          <w:iCs/>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 con circulación de </w:t>
      </w:r>
      <w:r w:rsidR="00B264CD" w:rsidRPr="00B264CD">
        <w:rPr>
          <w:rFonts w:ascii="Calibri" w:hAnsi="Calibri" w:cs="Calibri"/>
          <w:i/>
          <w:color w:val="3B3838" w:themeColor="background2" w:themeShade="40"/>
          <w:sz w:val="26"/>
          <w:szCs w:val="26"/>
        </w:rPr>
        <w:t>“</w:t>
      </w:r>
      <w:r w:rsidR="00E335C5" w:rsidRPr="00B264CD">
        <w:rPr>
          <w:rFonts w:ascii="Calibri" w:hAnsi="Calibri" w:cs="Calibri"/>
          <w:i/>
          <w:color w:val="3B3838" w:themeColor="background2" w:themeShade="40"/>
          <w:sz w:val="26"/>
          <w:szCs w:val="26"/>
        </w:rPr>
        <w:t>oriente</w:t>
      </w:r>
      <w:r w:rsidRPr="00B264CD">
        <w:rPr>
          <w:rFonts w:ascii="Calibri" w:hAnsi="Calibri" w:cs="Calibri"/>
          <w:i/>
          <w:color w:val="3B3838" w:themeColor="background2" w:themeShade="40"/>
          <w:sz w:val="26"/>
          <w:szCs w:val="26"/>
        </w:rPr>
        <w:t xml:space="preserve"> a </w:t>
      </w:r>
      <w:r w:rsidR="00E335C5" w:rsidRPr="00B264CD">
        <w:rPr>
          <w:rFonts w:ascii="Calibri" w:hAnsi="Calibri" w:cs="Calibri"/>
          <w:i/>
          <w:color w:val="3B3838" w:themeColor="background2" w:themeShade="40"/>
          <w:sz w:val="26"/>
          <w:szCs w:val="26"/>
        </w:rPr>
        <w:t>p</w:t>
      </w:r>
      <w:r w:rsidRPr="00B264CD">
        <w:rPr>
          <w:rFonts w:ascii="Calibri" w:hAnsi="Calibri" w:cs="Calibri"/>
          <w:i/>
          <w:color w:val="3B3838" w:themeColor="background2" w:themeShade="40"/>
          <w:sz w:val="26"/>
          <w:szCs w:val="26"/>
        </w:rPr>
        <w:t>o</w:t>
      </w:r>
      <w:r w:rsidR="00E335C5" w:rsidRPr="00B264CD">
        <w:rPr>
          <w:rFonts w:ascii="Calibri" w:hAnsi="Calibri" w:cs="Calibri"/>
          <w:i/>
          <w:color w:val="3B3838" w:themeColor="background2" w:themeShade="40"/>
          <w:sz w:val="26"/>
          <w:szCs w:val="26"/>
        </w:rPr>
        <w:t>nien</w:t>
      </w:r>
      <w:r w:rsidRPr="00B264CD">
        <w:rPr>
          <w:rFonts w:ascii="Calibri" w:hAnsi="Calibri" w:cs="Calibri"/>
          <w:i/>
          <w:color w:val="3B3838" w:themeColor="background2" w:themeShade="40"/>
          <w:sz w:val="26"/>
          <w:szCs w:val="26"/>
        </w:rPr>
        <w:t>te</w:t>
      </w:r>
      <w:r w:rsidR="00B264CD" w:rsidRPr="00B264CD">
        <w:rPr>
          <w:rFonts w:ascii="Calibri" w:hAnsi="Calibri" w:cs="Calibri"/>
          <w:i/>
          <w:color w:val="3B3838" w:themeColor="background2" w:themeShade="40"/>
          <w:sz w:val="26"/>
          <w:szCs w:val="26"/>
        </w:rPr>
        <w:t>”</w:t>
      </w:r>
      <w:r w:rsidRPr="001B3335">
        <w:rPr>
          <w:rFonts w:ascii="Calibri" w:hAnsi="Calibri" w:cs="Calibri"/>
          <w:color w:val="3B3838" w:themeColor="background2" w:themeShade="40"/>
          <w:sz w:val="26"/>
          <w:szCs w:val="26"/>
        </w:rPr>
        <w:t xml:space="preserve">, de la colonia </w:t>
      </w:r>
      <w:r w:rsidRPr="001B3335">
        <w:rPr>
          <w:rFonts w:ascii="Calibri" w:hAnsi="Calibri" w:cs="Calibri"/>
          <w:i/>
          <w:color w:val="3B3838" w:themeColor="background2" w:themeShade="40"/>
          <w:sz w:val="26"/>
          <w:szCs w:val="26"/>
        </w:rPr>
        <w:t>“</w:t>
      </w:r>
      <w:r w:rsidR="00E335C5">
        <w:rPr>
          <w:rFonts w:ascii="Calibri" w:hAnsi="Calibri" w:cs="Calibri"/>
          <w:i/>
          <w:color w:val="3B3838" w:themeColor="background2" w:themeShade="40"/>
          <w:sz w:val="26"/>
          <w:szCs w:val="26"/>
        </w:rPr>
        <w:t>Azteca</w:t>
      </w:r>
      <w:r w:rsidRPr="001B3335">
        <w:rPr>
          <w:rFonts w:ascii="Calibri" w:hAnsi="Calibri" w:cs="Calibri"/>
          <w:color w:val="3B3838" w:themeColor="background2" w:themeShade="40"/>
          <w:sz w:val="26"/>
          <w:szCs w:val="26"/>
        </w:rPr>
        <w:t xml:space="preserve">” de esta ciudad; y como motivo: </w:t>
      </w:r>
      <w:r w:rsidRPr="001B3335">
        <w:rPr>
          <w:rFonts w:ascii="Calibri" w:hAnsi="Calibri" w:cs="Calibri"/>
          <w:i/>
          <w:iCs/>
          <w:color w:val="3B3838" w:themeColor="background2" w:themeShade="40"/>
          <w:sz w:val="26"/>
          <w:szCs w:val="26"/>
        </w:rPr>
        <w:t>“</w:t>
      </w:r>
      <w:r w:rsidR="00E335C5">
        <w:rPr>
          <w:rFonts w:ascii="Calibri" w:hAnsi="Calibri" w:cs="Calibri"/>
          <w:i/>
          <w:iCs/>
          <w:color w:val="3B3838" w:themeColor="background2" w:themeShade="40"/>
          <w:sz w:val="26"/>
          <w:szCs w:val="26"/>
        </w:rPr>
        <w:t xml:space="preserve">Los propietarios o poseedores de los vehículos automotores que circulen en el municipio de León, Guanajuato y que </w:t>
      </w:r>
      <w:r w:rsidRPr="001B3335">
        <w:rPr>
          <w:rFonts w:ascii="Calibri" w:hAnsi="Calibri" w:cs="Calibri"/>
          <w:i/>
          <w:iCs/>
          <w:color w:val="3B3838" w:themeColor="background2" w:themeShade="40"/>
          <w:sz w:val="26"/>
          <w:szCs w:val="26"/>
        </w:rPr>
        <w:t>emit</w:t>
      </w:r>
      <w:r w:rsidR="00E335C5">
        <w:rPr>
          <w:rFonts w:ascii="Calibri" w:hAnsi="Calibri" w:cs="Calibri"/>
          <w:i/>
          <w:iCs/>
          <w:color w:val="3B3838" w:themeColor="background2" w:themeShade="40"/>
          <w:sz w:val="26"/>
          <w:szCs w:val="26"/>
        </w:rPr>
        <w:t>an</w:t>
      </w:r>
      <w:r w:rsidRPr="001B3335">
        <w:rPr>
          <w:rFonts w:ascii="Calibri" w:hAnsi="Calibri" w:cs="Calibri"/>
          <w:i/>
          <w:iCs/>
          <w:color w:val="3B3838" w:themeColor="background2" w:themeShade="40"/>
          <w:sz w:val="26"/>
          <w:szCs w:val="26"/>
        </w:rPr>
        <w:t xml:space="preserve"> humo notori</w:t>
      </w:r>
      <w:r w:rsidR="00E335C5">
        <w:rPr>
          <w:rFonts w:ascii="Calibri" w:hAnsi="Calibri" w:cs="Calibri"/>
          <w:i/>
          <w:iCs/>
          <w:color w:val="3B3838" w:themeColor="background2" w:themeShade="40"/>
          <w:sz w:val="26"/>
          <w:szCs w:val="26"/>
        </w:rPr>
        <w:t>amente o se encuentren circulando en zonas o vías limitadas a la circulación derivado de una declaratoria de contingencia ambiental</w:t>
      </w:r>
      <w:r w:rsidRPr="001B3335">
        <w:rPr>
          <w:rFonts w:ascii="Calibri" w:hAnsi="Calibri" w:cs="Calibri"/>
          <w:i/>
          <w:iCs/>
          <w:color w:val="3B3838" w:themeColor="background2" w:themeShade="40"/>
          <w:sz w:val="26"/>
          <w:szCs w:val="26"/>
        </w:rPr>
        <w:t xml:space="preserve">”; </w:t>
      </w:r>
      <w:r w:rsidRPr="001B3335">
        <w:rPr>
          <w:rFonts w:ascii="Calibri" w:hAnsi="Calibri" w:cs="Calibri"/>
          <w:iCs/>
          <w:color w:val="3B3838" w:themeColor="background2" w:themeShade="40"/>
          <w:sz w:val="26"/>
          <w:szCs w:val="26"/>
        </w:rPr>
        <w:t xml:space="preserve">en el </w:t>
      </w:r>
      <w:r w:rsidRPr="001B3335">
        <w:rPr>
          <w:rFonts w:ascii="Calibri" w:hAnsi="Calibri" w:cs="Calibri"/>
          <w:iCs/>
          <w:color w:val="3B3838" w:themeColor="background2" w:themeShade="40"/>
          <w:sz w:val="26"/>
          <w:szCs w:val="26"/>
        </w:rPr>
        <w:lastRenderedPageBreak/>
        <w:t xml:space="preserve">apartado de </w:t>
      </w:r>
      <w:r w:rsidRPr="001B3335">
        <w:rPr>
          <w:rFonts w:ascii="Calibri" w:hAnsi="Calibri" w:cs="Calibri"/>
          <w:i/>
          <w:iCs/>
          <w:color w:val="3B3838" w:themeColor="background2" w:themeShade="40"/>
          <w:sz w:val="26"/>
          <w:szCs w:val="26"/>
        </w:rPr>
        <w:t xml:space="preserve">“referencia” </w:t>
      </w:r>
      <w:r w:rsidRPr="001B3335">
        <w:rPr>
          <w:rFonts w:ascii="Calibri" w:hAnsi="Calibri" w:cs="Calibri"/>
          <w:iCs/>
          <w:color w:val="3B3838" w:themeColor="background2" w:themeShade="40"/>
          <w:sz w:val="26"/>
          <w:szCs w:val="26"/>
        </w:rPr>
        <w:t>redactó:</w:t>
      </w:r>
      <w:r w:rsidRPr="001B3335">
        <w:rPr>
          <w:rFonts w:ascii="Calibri" w:hAnsi="Calibri" w:cs="Calibri"/>
          <w:i/>
          <w:iCs/>
          <w:color w:val="3B3838" w:themeColor="background2" w:themeShade="40"/>
          <w:sz w:val="26"/>
          <w:szCs w:val="26"/>
        </w:rPr>
        <w:t xml:space="preserve"> “</w:t>
      </w:r>
      <w:r w:rsidR="00E335C5">
        <w:rPr>
          <w:rFonts w:ascii="Calibri" w:hAnsi="Calibri" w:cs="Calibri"/>
          <w:i/>
          <w:iCs/>
          <w:color w:val="3B3838" w:themeColor="background2" w:themeShade="40"/>
          <w:sz w:val="26"/>
          <w:szCs w:val="26"/>
        </w:rPr>
        <w:t xml:space="preserve">Esquina con </w:t>
      </w:r>
      <w:proofErr w:type="spellStart"/>
      <w:r w:rsidR="00E335C5">
        <w:rPr>
          <w:rFonts w:ascii="Calibri" w:hAnsi="Calibri" w:cs="Calibri"/>
          <w:i/>
          <w:iCs/>
          <w:color w:val="3B3838" w:themeColor="background2" w:themeShade="40"/>
          <w:sz w:val="26"/>
          <w:szCs w:val="26"/>
        </w:rPr>
        <w:t>Tlacopan</w:t>
      </w:r>
      <w:proofErr w:type="spellEnd"/>
      <w:r w:rsidRPr="001B3335">
        <w:rPr>
          <w:rFonts w:ascii="Calibri" w:hAnsi="Calibri" w:cs="Calibri"/>
          <w:i/>
          <w:iCs/>
          <w:color w:val="3B3838" w:themeColor="background2" w:themeShade="40"/>
          <w:sz w:val="26"/>
          <w:szCs w:val="26"/>
        </w:rPr>
        <w:t xml:space="preserve">”; </w:t>
      </w:r>
      <w:r w:rsidRPr="001B3335">
        <w:rPr>
          <w:rFonts w:ascii="Calibri" w:hAnsi="Calibri" w:cs="Calibri"/>
          <w:iCs/>
          <w:color w:val="3B3838" w:themeColor="background2" w:themeShade="40"/>
          <w:sz w:val="26"/>
          <w:szCs w:val="26"/>
        </w:rPr>
        <w:t xml:space="preserve">en el de </w:t>
      </w:r>
      <w:r w:rsidRPr="001B3335">
        <w:rPr>
          <w:rFonts w:ascii="Calibri" w:hAnsi="Calibri" w:cs="Calibri"/>
          <w:i/>
          <w:iCs/>
          <w:color w:val="3B3838" w:themeColor="background2" w:themeShade="40"/>
          <w:sz w:val="26"/>
          <w:szCs w:val="26"/>
        </w:rPr>
        <w:t xml:space="preserve">“ubicación exacta de señalamiento” </w:t>
      </w:r>
      <w:r w:rsidRPr="001B3335">
        <w:rPr>
          <w:rFonts w:ascii="Calibri" w:hAnsi="Calibri" w:cs="Calibri"/>
          <w:iCs/>
          <w:color w:val="3B3838" w:themeColor="background2" w:themeShade="40"/>
          <w:sz w:val="26"/>
          <w:szCs w:val="26"/>
        </w:rPr>
        <w:t>no</w:t>
      </w:r>
      <w:r w:rsidRPr="001B3335">
        <w:rPr>
          <w:rFonts w:ascii="Calibri" w:hAnsi="Calibri" w:cs="Calibri"/>
          <w:i/>
          <w:iCs/>
          <w:color w:val="3B3838" w:themeColor="background2" w:themeShade="40"/>
          <w:sz w:val="26"/>
          <w:szCs w:val="26"/>
        </w:rPr>
        <w:t xml:space="preserve"> </w:t>
      </w:r>
      <w:r w:rsidRPr="001B3335">
        <w:rPr>
          <w:rFonts w:ascii="Calibri" w:hAnsi="Calibri" w:cs="Calibri"/>
          <w:iCs/>
          <w:color w:val="3B3838" w:themeColor="background2" w:themeShade="40"/>
          <w:sz w:val="26"/>
          <w:szCs w:val="26"/>
        </w:rPr>
        <w:t xml:space="preserve">escribió dato alguno; y en el espacio </w:t>
      </w:r>
      <w:r w:rsidR="00E335C5">
        <w:rPr>
          <w:rFonts w:ascii="Calibri" w:hAnsi="Calibri" w:cs="Calibri"/>
          <w:iCs/>
          <w:color w:val="3B3838" w:themeColor="background2" w:themeShade="40"/>
          <w:sz w:val="26"/>
          <w:szCs w:val="26"/>
        </w:rPr>
        <w:t xml:space="preserve">destinado </w:t>
      </w:r>
      <w:r w:rsidRPr="001B3335">
        <w:rPr>
          <w:rFonts w:ascii="Calibri" w:hAnsi="Calibri" w:cs="Calibri"/>
          <w:iCs/>
          <w:color w:val="3B3838" w:themeColor="background2" w:themeShade="40"/>
          <w:sz w:val="26"/>
          <w:szCs w:val="26"/>
        </w:rPr>
        <w:t xml:space="preserve">para señalar como se dio en flagrancia la infracción, escribió: </w:t>
      </w:r>
      <w:r w:rsidRPr="001B3335">
        <w:rPr>
          <w:rFonts w:ascii="Calibri" w:hAnsi="Calibri" w:cs="Calibri"/>
          <w:i/>
          <w:iCs/>
          <w:color w:val="3B3838" w:themeColor="background2" w:themeShade="40"/>
          <w:sz w:val="26"/>
          <w:szCs w:val="26"/>
        </w:rPr>
        <w:t>“</w:t>
      </w:r>
      <w:r w:rsidR="00E335C5">
        <w:rPr>
          <w:rFonts w:ascii="Calibri" w:hAnsi="Calibri" w:cs="Calibri"/>
          <w:i/>
          <w:iCs/>
          <w:color w:val="3B3838" w:themeColor="background2" w:themeShade="40"/>
          <w:sz w:val="26"/>
          <w:szCs w:val="26"/>
        </w:rPr>
        <w:t>En c</w:t>
      </w:r>
      <w:r w:rsidR="004B717C">
        <w:rPr>
          <w:rFonts w:ascii="Calibri" w:hAnsi="Calibri" w:cs="Calibri"/>
          <w:i/>
          <w:iCs/>
          <w:color w:val="3B3838" w:themeColor="background2" w:themeShade="40"/>
          <w:sz w:val="26"/>
          <w:szCs w:val="26"/>
        </w:rPr>
        <w:t>irculación fue detectado dicho A</w:t>
      </w:r>
      <w:r w:rsidR="00E335C5">
        <w:rPr>
          <w:rFonts w:ascii="Calibri" w:hAnsi="Calibri" w:cs="Calibri"/>
          <w:i/>
          <w:iCs/>
          <w:color w:val="3B3838" w:themeColor="background2" w:themeShade="40"/>
          <w:sz w:val="26"/>
          <w:szCs w:val="26"/>
        </w:rPr>
        <w:t>rtículo”</w:t>
      </w:r>
      <w:r w:rsidRPr="001B3335">
        <w:rPr>
          <w:rFonts w:ascii="Calibri" w:hAnsi="Calibri" w:cs="Calibri"/>
          <w:i/>
          <w:iCs/>
          <w:color w:val="3B3838" w:themeColor="background2" w:themeShade="40"/>
          <w:sz w:val="26"/>
          <w:szCs w:val="26"/>
        </w:rPr>
        <w:t xml:space="preserve">. . . . . . . . . . . </w:t>
      </w:r>
      <w:r w:rsidR="00267397">
        <w:rPr>
          <w:rFonts w:ascii="Calibri" w:hAnsi="Calibri"/>
          <w:color w:val="3B3838" w:themeColor="background2" w:themeShade="40"/>
          <w:sz w:val="26"/>
          <w:szCs w:val="22"/>
        </w:rPr>
        <w:t>. . . . . . . . . . . . .</w:t>
      </w:r>
    </w:p>
    <w:p w:rsidR="001B3335" w:rsidRPr="001B3335" w:rsidRDefault="001B3335" w:rsidP="001B3335">
      <w:pPr>
        <w:pStyle w:val="Textoindependiente"/>
        <w:tabs>
          <w:tab w:val="left" w:pos="3594"/>
        </w:tabs>
        <w:rPr>
          <w:rFonts w:ascii="Calibri" w:hAnsi="Calibri" w:cs="Calibri"/>
          <w:color w:val="3B3838" w:themeColor="background2" w:themeShade="40"/>
          <w:sz w:val="20"/>
          <w:szCs w:val="26"/>
          <w:lang w:val="es-ES"/>
        </w:rPr>
      </w:pPr>
    </w:p>
    <w:p w:rsidR="001B3335" w:rsidRPr="001B3335" w:rsidRDefault="001B3335" w:rsidP="001B3335">
      <w:pPr>
        <w:pStyle w:val="Textoindependiente"/>
        <w:ind w:firstLine="708"/>
        <w:rPr>
          <w:rFonts w:ascii="Calibri" w:hAnsi="Calibri" w:cs="Calibri"/>
          <w:color w:val="3B3838" w:themeColor="background2" w:themeShade="40"/>
          <w:sz w:val="26"/>
          <w:szCs w:val="26"/>
        </w:rPr>
      </w:pPr>
      <w:r w:rsidRPr="001B3335">
        <w:rPr>
          <w:rFonts w:ascii="Calibri" w:hAnsi="Calibri" w:cs="Calibri"/>
          <w:iCs/>
          <w:color w:val="3B3838" w:themeColor="background2" w:themeShade="40"/>
          <w:sz w:val="26"/>
          <w:szCs w:val="26"/>
        </w:rPr>
        <w:t>Acta de Infracción que posteriormente fue calificada, pues l</w:t>
      </w:r>
      <w:r w:rsidR="00E335C5">
        <w:rPr>
          <w:rFonts w:ascii="Calibri" w:hAnsi="Calibri" w:cs="Calibri"/>
          <w:iCs/>
          <w:color w:val="3B3838" w:themeColor="background2" w:themeShade="40"/>
          <w:sz w:val="26"/>
          <w:szCs w:val="26"/>
        </w:rPr>
        <w:t>a</w:t>
      </w:r>
      <w:r w:rsidRPr="001B3335">
        <w:rPr>
          <w:rFonts w:ascii="Calibri" w:hAnsi="Calibri" w:cs="Calibri"/>
          <w:iCs/>
          <w:color w:val="3B3838" w:themeColor="background2" w:themeShade="40"/>
          <w:sz w:val="26"/>
          <w:szCs w:val="26"/>
        </w:rPr>
        <w:t xml:space="preserve"> actor</w:t>
      </w:r>
      <w:r w:rsidR="00E335C5">
        <w:rPr>
          <w:rFonts w:ascii="Calibri" w:hAnsi="Calibri" w:cs="Calibri"/>
          <w:iCs/>
          <w:color w:val="3B3838" w:themeColor="background2" w:themeShade="40"/>
          <w:sz w:val="26"/>
          <w:szCs w:val="26"/>
        </w:rPr>
        <w:t>a</w:t>
      </w:r>
      <w:r w:rsidRPr="001B3335">
        <w:rPr>
          <w:rFonts w:ascii="Calibri" w:hAnsi="Calibri" w:cs="Calibri"/>
          <w:iCs/>
          <w:color w:val="3B3838" w:themeColor="background2" w:themeShade="40"/>
          <w:sz w:val="26"/>
          <w:szCs w:val="26"/>
        </w:rPr>
        <w:t xml:space="preserve"> también exhibió el recibo oficial de pago </w:t>
      </w:r>
      <w:r w:rsidR="00E335C5">
        <w:rPr>
          <w:rFonts w:ascii="Calibri" w:hAnsi="Calibri" w:cs="Calibri"/>
          <w:iCs/>
          <w:color w:val="3B3838" w:themeColor="background2" w:themeShade="40"/>
          <w:sz w:val="26"/>
          <w:szCs w:val="26"/>
        </w:rPr>
        <w:t xml:space="preserve">con </w:t>
      </w:r>
      <w:r w:rsidRPr="001B3335">
        <w:rPr>
          <w:rFonts w:ascii="Calibri" w:hAnsi="Calibri" w:cs="Calibri"/>
          <w:iCs/>
          <w:color w:val="3B3838" w:themeColor="background2" w:themeShade="40"/>
          <w:sz w:val="26"/>
          <w:szCs w:val="26"/>
        </w:rPr>
        <w:t>número AA 594</w:t>
      </w:r>
      <w:r w:rsidR="00E335C5">
        <w:rPr>
          <w:rFonts w:ascii="Calibri" w:hAnsi="Calibri" w:cs="Calibri"/>
          <w:iCs/>
          <w:color w:val="3B3838" w:themeColor="background2" w:themeShade="40"/>
          <w:sz w:val="26"/>
          <w:szCs w:val="26"/>
        </w:rPr>
        <w:t>1595</w:t>
      </w:r>
      <w:r w:rsidRPr="001B3335">
        <w:rPr>
          <w:rFonts w:ascii="Calibri" w:hAnsi="Calibri" w:cs="Calibri"/>
          <w:iCs/>
          <w:color w:val="3B3838" w:themeColor="background2" w:themeShade="40"/>
          <w:sz w:val="26"/>
          <w:szCs w:val="26"/>
        </w:rPr>
        <w:t xml:space="preserve"> (AA cinco-</w:t>
      </w:r>
      <w:r w:rsidR="00E335C5">
        <w:rPr>
          <w:rFonts w:ascii="Calibri" w:hAnsi="Calibri" w:cs="Calibri"/>
          <w:iCs/>
          <w:color w:val="3B3838" w:themeColor="background2" w:themeShade="40"/>
          <w:sz w:val="26"/>
          <w:szCs w:val="26"/>
        </w:rPr>
        <w:t>nueve-cuatro-uno-cinco-nueve-cinco</w:t>
      </w:r>
      <w:r w:rsidRPr="001B3335">
        <w:rPr>
          <w:rFonts w:ascii="Calibri" w:hAnsi="Calibri" w:cs="Calibri"/>
          <w:iCs/>
          <w:color w:val="3B3838" w:themeColor="background2" w:themeShade="40"/>
          <w:sz w:val="26"/>
          <w:szCs w:val="26"/>
        </w:rPr>
        <w:t xml:space="preserve">), de fecha </w:t>
      </w:r>
      <w:r w:rsidR="00E335C5">
        <w:rPr>
          <w:rFonts w:ascii="Calibri" w:hAnsi="Calibri" w:cs="Calibri"/>
          <w:iCs/>
          <w:color w:val="3B3838" w:themeColor="background2" w:themeShade="40"/>
          <w:sz w:val="26"/>
          <w:szCs w:val="26"/>
        </w:rPr>
        <w:t>29</w:t>
      </w:r>
      <w:r w:rsidRPr="001B3335">
        <w:rPr>
          <w:rFonts w:ascii="Calibri" w:hAnsi="Calibri" w:cs="Calibri"/>
          <w:iCs/>
          <w:color w:val="3B3838" w:themeColor="background2" w:themeShade="40"/>
          <w:sz w:val="26"/>
          <w:szCs w:val="26"/>
        </w:rPr>
        <w:t xml:space="preserve"> </w:t>
      </w:r>
      <w:r w:rsidR="00E335C5">
        <w:rPr>
          <w:rFonts w:ascii="Calibri" w:hAnsi="Calibri" w:cs="Calibri"/>
          <w:iCs/>
          <w:color w:val="3B3838" w:themeColor="background2" w:themeShade="40"/>
          <w:sz w:val="26"/>
          <w:szCs w:val="26"/>
        </w:rPr>
        <w:t>veintinueve</w:t>
      </w:r>
      <w:r w:rsidRPr="001B3335">
        <w:rPr>
          <w:rFonts w:ascii="Calibri" w:hAnsi="Calibri" w:cs="Calibri"/>
          <w:iCs/>
          <w:color w:val="3B3838" w:themeColor="background2" w:themeShade="40"/>
          <w:sz w:val="26"/>
          <w:szCs w:val="26"/>
        </w:rPr>
        <w:t xml:space="preserve"> de </w:t>
      </w:r>
      <w:r w:rsidR="00E335C5">
        <w:rPr>
          <w:rFonts w:ascii="Calibri" w:hAnsi="Calibri" w:cs="Calibri"/>
          <w:iCs/>
          <w:color w:val="3B3838" w:themeColor="background2" w:themeShade="40"/>
          <w:sz w:val="26"/>
          <w:szCs w:val="26"/>
        </w:rPr>
        <w:t>agost</w:t>
      </w:r>
      <w:r w:rsidRPr="001B3335">
        <w:rPr>
          <w:rFonts w:ascii="Calibri" w:hAnsi="Calibri" w:cs="Calibri"/>
          <w:iCs/>
          <w:color w:val="3B3838" w:themeColor="background2" w:themeShade="40"/>
          <w:sz w:val="26"/>
          <w:szCs w:val="26"/>
        </w:rPr>
        <w:t xml:space="preserve">o de ese año 2016 dos mil dieciséis, (palpable a foja </w:t>
      </w:r>
      <w:r w:rsidR="00E335C5">
        <w:rPr>
          <w:rFonts w:ascii="Calibri" w:hAnsi="Calibri" w:cs="Calibri"/>
          <w:iCs/>
          <w:color w:val="3B3838" w:themeColor="background2" w:themeShade="40"/>
          <w:sz w:val="26"/>
          <w:szCs w:val="26"/>
        </w:rPr>
        <w:t>7</w:t>
      </w:r>
      <w:r w:rsidRPr="001B3335">
        <w:rPr>
          <w:rFonts w:ascii="Calibri" w:hAnsi="Calibri" w:cs="Calibri"/>
          <w:iCs/>
          <w:color w:val="3B3838" w:themeColor="background2" w:themeShade="40"/>
          <w:sz w:val="26"/>
          <w:szCs w:val="26"/>
        </w:rPr>
        <w:t xml:space="preserve"> </w:t>
      </w:r>
      <w:r w:rsidR="00E335C5">
        <w:rPr>
          <w:rFonts w:ascii="Calibri" w:hAnsi="Calibri" w:cs="Calibri"/>
          <w:iCs/>
          <w:color w:val="3B3838" w:themeColor="background2" w:themeShade="40"/>
          <w:sz w:val="26"/>
          <w:szCs w:val="26"/>
        </w:rPr>
        <w:t>siete</w:t>
      </w:r>
      <w:r w:rsidRPr="001B3335">
        <w:rPr>
          <w:rFonts w:ascii="Calibri" w:hAnsi="Calibri" w:cs="Calibri"/>
          <w:iCs/>
          <w:color w:val="3B3838" w:themeColor="background2" w:themeShade="40"/>
          <w:sz w:val="26"/>
          <w:szCs w:val="26"/>
        </w:rPr>
        <w:t>), del que se desprende que pagó, por concepto de multa, la cantidad de $1,095.60 (Un mil noventa y cinco pesos 60/100 Moneda Nacional)</w:t>
      </w:r>
      <w:r w:rsidRPr="001B3335">
        <w:rPr>
          <w:rFonts w:ascii="Calibri" w:hAnsi="Calibri" w:cs="Calibri"/>
          <w:color w:val="3B3838" w:themeColor="background2" w:themeShade="40"/>
          <w:sz w:val="26"/>
          <w:szCs w:val="26"/>
        </w:rPr>
        <w:t>. . . . . . . . . . . . . . . . . . . . . . . . . . . . . . . . . . . . . . . . .</w:t>
      </w:r>
      <w:r w:rsidR="00267397">
        <w:rPr>
          <w:rFonts w:ascii="Calibri" w:hAnsi="Calibri" w:cs="Calibri"/>
          <w:color w:val="3B3838" w:themeColor="background2" w:themeShade="40"/>
          <w:sz w:val="26"/>
          <w:szCs w:val="26"/>
        </w:rPr>
        <w:t xml:space="preserve"> . </w:t>
      </w:r>
    </w:p>
    <w:p w:rsidR="001B3335" w:rsidRPr="00E335C5" w:rsidRDefault="001B3335" w:rsidP="001B3335">
      <w:pPr>
        <w:pStyle w:val="Textoindependiente"/>
        <w:tabs>
          <w:tab w:val="left" w:pos="3594"/>
        </w:tabs>
        <w:rPr>
          <w:rFonts w:ascii="Calibri" w:hAnsi="Calibri" w:cs="Calibri"/>
          <w:color w:val="3B3838" w:themeColor="background2" w:themeShade="40"/>
          <w:sz w:val="20"/>
          <w:szCs w:val="26"/>
        </w:rPr>
      </w:pPr>
    </w:p>
    <w:p w:rsidR="001B3335" w:rsidRPr="004B717C" w:rsidRDefault="001B3335" w:rsidP="001B3335">
      <w:pPr>
        <w:pStyle w:val="Textoindependiente"/>
        <w:tabs>
          <w:tab w:val="left" w:pos="3594"/>
        </w:tabs>
        <w:rPr>
          <w:rFonts w:ascii="Calibri" w:hAnsi="Calibri" w:cs="Calibri"/>
          <w:color w:val="3B3838" w:themeColor="background2" w:themeShade="40"/>
          <w:sz w:val="26"/>
          <w:szCs w:val="26"/>
          <w:lang w:val="es-ES"/>
        </w:rPr>
      </w:pPr>
      <w:r w:rsidRPr="001B3335">
        <w:rPr>
          <w:rFonts w:ascii="Calibri" w:hAnsi="Calibri" w:cs="Calibri"/>
          <w:color w:val="3B3838" w:themeColor="background2" w:themeShade="40"/>
          <w:sz w:val="26"/>
          <w:szCs w:val="26"/>
          <w:lang w:val="es-ES"/>
        </w:rPr>
        <w:t xml:space="preserve">          </w:t>
      </w:r>
      <w:r w:rsidR="004B717C">
        <w:rPr>
          <w:rFonts w:ascii="Calibri" w:hAnsi="Calibri" w:cs="Calibri"/>
          <w:color w:val="3B3838" w:themeColor="background2" w:themeShade="40"/>
          <w:sz w:val="26"/>
          <w:szCs w:val="26"/>
          <w:lang w:val="es-ES"/>
        </w:rPr>
        <w:t xml:space="preserve">Acta </w:t>
      </w:r>
      <w:r w:rsidRPr="001B3335">
        <w:rPr>
          <w:rFonts w:ascii="Calibri" w:hAnsi="Calibri" w:cs="Calibri"/>
          <w:color w:val="3B3838" w:themeColor="background2" w:themeShade="40"/>
          <w:sz w:val="26"/>
          <w:szCs w:val="26"/>
        </w:rPr>
        <w:t>que l</w:t>
      </w:r>
      <w:r w:rsidR="00E335C5">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impetrante del proceso considera ilegal, pues, en primer lugar, </w:t>
      </w:r>
      <w:r w:rsidRPr="001B3335">
        <w:rPr>
          <w:rFonts w:ascii="Calibri" w:hAnsi="Calibri" w:cs="Calibri"/>
          <w:b/>
          <w:color w:val="3B3838" w:themeColor="background2" w:themeShade="40"/>
          <w:sz w:val="26"/>
          <w:szCs w:val="26"/>
        </w:rPr>
        <w:t xml:space="preserve">negó lisa y llanamente </w:t>
      </w:r>
      <w:r w:rsidRPr="001B3335">
        <w:rPr>
          <w:rFonts w:ascii="Calibri" w:hAnsi="Calibri" w:cs="Calibri"/>
          <w:color w:val="3B3838" w:themeColor="background2" w:themeShade="40"/>
          <w:sz w:val="26"/>
          <w:szCs w:val="26"/>
        </w:rPr>
        <w:t>haber incurrido en los hechos que se le imputan</w:t>
      </w:r>
      <w:r w:rsidR="004B717C">
        <w:rPr>
          <w:rFonts w:ascii="Calibri" w:hAnsi="Calibri" w:cs="Calibri"/>
          <w:color w:val="3B3838" w:themeColor="background2" w:themeShade="40"/>
          <w:sz w:val="26"/>
          <w:szCs w:val="26"/>
        </w:rPr>
        <w:t xml:space="preserve"> y</w:t>
      </w:r>
      <w:r w:rsidRPr="001B3335">
        <w:rPr>
          <w:rFonts w:ascii="Calibri" w:hAnsi="Calibri" w:cs="Calibri"/>
          <w:color w:val="3B3838" w:themeColor="background2" w:themeShade="40"/>
          <w:sz w:val="26"/>
          <w:szCs w:val="26"/>
        </w:rPr>
        <w:t xml:space="preserve">, </w:t>
      </w:r>
      <w:r w:rsidR="004B717C">
        <w:rPr>
          <w:rFonts w:ascii="Calibri" w:hAnsi="Calibri" w:cs="Calibri"/>
          <w:color w:val="3B3838" w:themeColor="background2" w:themeShade="40"/>
          <w:sz w:val="26"/>
          <w:szCs w:val="26"/>
        </w:rPr>
        <w:t xml:space="preserve">en segundo lugar, </w:t>
      </w:r>
      <w:r w:rsidR="004B717C" w:rsidRPr="001B3335">
        <w:rPr>
          <w:rFonts w:ascii="Calibri" w:hAnsi="Calibri" w:cs="Calibri"/>
          <w:color w:val="3B3838" w:themeColor="background2" w:themeShade="40"/>
          <w:sz w:val="26"/>
          <w:szCs w:val="26"/>
        </w:rPr>
        <w:t>refirió</w:t>
      </w:r>
      <w:r w:rsidR="004B717C">
        <w:rPr>
          <w:rFonts w:ascii="Calibri" w:hAnsi="Calibri" w:cs="Calibri"/>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que no se encuentra </w:t>
      </w:r>
      <w:r w:rsidRPr="001B3335">
        <w:rPr>
          <w:rFonts w:ascii="Calibri" w:hAnsi="Calibri" w:cs="Calibri"/>
          <w:iCs/>
          <w:color w:val="3B3838" w:themeColor="background2" w:themeShade="40"/>
          <w:sz w:val="26"/>
          <w:szCs w:val="26"/>
        </w:rPr>
        <w:t xml:space="preserve">debidamente fundada y motivada. . . </w:t>
      </w:r>
      <w:r w:rsidR="00267397">
        <w:rPr>
          <w:rFonts w:ascii="Calibri" w:hAnsi="Calibri" w:cs="Calibri"/>
          <w:iCs/>
          <w:color w:val="3B3838" w:themeColor="background2" w:themeShade="40"/>
          <w:sz w:val="26"/>
          <w:szCs w:val="26"/>
        </w:rPr>
        <w:t>.</w:t>
      </w:r>
    </w:p>
    <w:p w:rsidR="001B3335" w:rsidRPr="004B717C" w:rsidRDefault="001B3335" w:rsidP="001B3335">
      <w:pPr>
        <w:pStyle w:val="Textoindependiente"/>
        <w:tabs>
          <w:tab w:val="left" w:pos="3594"/>
        </w:tabs>
        <w:rPr>
          <w:rFonts w:ascii="Calibri" w:hAnsi="Calibri" w:cs="Calibri"/>
          <w:iCs/>
          <w:color w:val="3B3838" w:themeColor="background2" w:themeShade="40"/>
          <w:sz w:val="20"/>
          <w:szCs w:val="26"/>
          <w:lang w:val="es-ES"/>
        </w:rPr>
      </w:pPr>
    </w:p>
    <w:p w:rsidR="001B3335" w:rsidRPr="001B3335" w:rsidRDefault="001B3335" w:rsidP="001B3335">
      <w:pPr>
        <w:pStyle w:val="Textoindependiente"/>
        <w:tabs>
          <w:tab w:val="left" w:pos="3594"/>
        </w:tabs>
        <w:rPr>
          <w:rFonts w:ascii="Calibri" w:hAnsi="Calibri" w:cs="Calibri"/>
          <w:iCs/>
          <w:color w:val="3B3838" w:themeColor="background2" w:themeShade="40"/>
          <w:sz w:val="26"/>
          <w:szCs w:val="26"/>
        </w:rPr>
      </w:pPr>
      <w:r w:rsidRPr="001B3335">
        <w:rPr>
          <w:rFonts w:ascii="Calibri" w:hAnsi="Calibri" w:cs="Calibri"/>
          <w:iCs/>
          <w:color w:val="3B3838" w:themeColor="background2" w:themeShade="40"/>
          <w:sz w:val="26"/>
          <w:szCs w:val="26"/>
        </w:rPr>
        <w:t xml:space="preserve">           A lo expresado por l</w:t>
      </w:r>
      <w:r w:rsidR="00E335C5">
        <w:rPr>
          <w:rFonts w:ascii="Calibri" w:hAnsi="Calibri" w:cs="Calibri"/>
          <w:iCs/>
          <w:color w:val="3B3838" w:themeColor="background2" w:themeShade="40"/>
          <w:sz w:val="26"/>
          <w:szCs w:val="26"/>
        </w:rPr>
        <w:t>a</w:t>
      </w:r>
      <w:r w:rsidRPr="001B3335">
        <w:rPr>
          <w:rFonts w:ascii="Calibri" w:hAnsi="Calibri" w:cs="Calibri"/>
          <w:iCs/>
          <w:color w:val="3B3838" w:themeColor="background2" w:themeShade="40"/>
          <w:sz w:val="26"/>
          <w:szCs w:val="26"/>
        </w:rPr>
        <w:t xml:space="preserve"> impetrante, el Agente de Tránsito demandado adujo  que el acto se encontraba ajustado a derecho, pues de su lectura se percibe que está debidamente fundado y </w:t>
      </w:r>
      <w:proofErr w:type="gramStart"/>
      <w:r w:rsidRPr="001B3335">
        <w:rPr>
          <w:rFonts w:ascii="Calibri" w:hAnsi="Calibri" w:cs="Calibri"/>
          <w:iCs/>
          <w:color w:val="3B3838" w:themeColor="background2" w:themeShade="40"/>
          <w:sz w:val="26"/>
          <w:szCs w:val="26"/>
        </w:rPr>
        <w:t>motivado .</w:t>
      </w:r>
      <w:proofErr w:type="gramEnd"/>
      <w:r w:rsidRPr="001B3335">
        <w:rPr>
          <w:rFonts w:ascii="Calibri" w:hAnsi="Calibri" w:cs="Calibri"/>
          <w:iCs/>
          <w:color w:val="3B3838" w:themeColor="background2" w:themeShade="40"/>
          <w:sz w:val="26"/>
          <w:szCs w:val="26"/>
        </w:rPr>
        <w:t xml:space="preserve"> . . . . . . . . . . . . . . . . . . . . . . . . . .</w:t>
      </w:r>
      <w:r w:rsidR="00C04931">
        <w:rPr>
          <w:rFonts w:ascii="Calibri" w:hAnsi="Calibri" w:cs="Calibri"/>
          <w:iCs/>
          <w:color w:val="3B3838" w:themeColor="background2" w:themeShade="40"/>
          <w:sz w:val="26"/>
          <w:szCs w:val="26"/>
        </w:rPr>
        <w:t xml:space="preserve"> . . . . . . . . . </w:t>
      </w:r>
    </w:p>
    <w:p w:rsidR="001B3335" w:rsidRPr="001B3335" w:rsidRDefault="001B3335" w:rsidP="001B3335">
      <w:pPr>
        <w:pStyle w:val="Textoindependiente"/>
        <w:tabs>
          <w:tab w:val="left" w:pos="3594"/>
        </w:tabs>
        <w:rPr>
          <w:rFonts w:ascii="Calibri" w:hAnsi="Calibri" w:cs="Calibri"/>
          <w:iCs/>
          <w:color w:val="3B3838" w:themeColor="background2" w:themeShade="40"/>
          <w:sz w:val="20"/>
          <w:szCs w:val="26"/>
        </w:rPr>
      </w:pPr>
    </w:p>
    <w:p w:rsidR="001B3335" w:rsidRPr="001B3335" w:rsidRDefault="001B3335" w:rsidP="001B3335">
      <w:pPr>
        <w:pStyle w:val="Sangradetextonormal"/>
        <w:rPr>
          <w:rFonts w:cs="Calibri"/>
          <w:color w:val="3B3838" w:themeColor="background2" w:themeShade="40"/>
          <w:szCs w:val="26"/>
        </w:rPr>
      </w:pPr>
      <w:r w:rsidRPr="001B3335">
        <w:rPr>
          <w:rFonts w:cs="Calibri"/>
          <w:color w:val="3B3838" w:themeColor="background2" w:themeShade="40"/>
          <w:szCs w:val="26"/>
        </w:rPr>
        <w:t>Así las cosas, la “</w:t>
      </w:r>
      <w:proofErr w:type="spellStart"/>
      <w:r w:rsidRPr="001B3335">
        <w:rPr>
          <w:rFonts w:cs="Calibri"/>
          <w:color w:val="3B3838" w:themeColor="background2" w:themeShade="40"/>
          <w:szCs w:val="26"/>
        </w:rPr>
        <w:t>litis</w:t>
      </w:r>
      <w:proofErr w:type="spellEnd"/>
      <w:r w:rsidRPr="001B3335">
        <w:rPr>
          <w:rFonts w:cs="Calibri"/>
          <w:color w:val="3B3838" w:themeColor="background2" w:themeShade="40"/>
          <w:szCs w:val="26"/>
        </w:rPr>
        <w:t xml:space="preserve">” planteada se hace consistir en determinar la legalidad o ilegalidad del acta de infracción </w:t>
      </w:r>
      <w:r w:rsidR="00C04931">
        <w:rPr>
          <w:rFonts w:cs="Calibri"/>
          <w:color w:val="3B3838" w:themeColor="background2" w:themeShade="40"/>
          <w:szCs w:val="26"/>
        </w:rPr>
        <w:t xml:space="preserve">con </w:t>
      </w:r>
      <w:r w:rsidRPr="001B3335">
        <w:rPr>
          <w:rFonts w:cs="Calibri"/>
          <w:color w:val="3B3838" w:themeColor="background2" w:themeShade="40"/>
          <w:szCs w:val="26"/>
        </w:rPr>
        <w:t>número</w:t>
      </w:r>
      <w:r w:rsidR="00C04931">
        <w:rPr>
          <w:rFonts w:cs="Calibri"/>
          <w:color w:val="3B3838" w:themeColor="background2" w:themeShade="40"/>
          <w:szCs w:val="26"/>
        </w:rPr>
        <w:t xml:space="preserve"> T-5492590 (T guion cinco-cuatro-nueve-dos-cinco-nueve-cero), de fecha</w:t>
      </w:r>
      <w:r w:rsidR="004B717C">
        <w:rPr>
          <w:rFonts w:cs="Calibri"/>
          <w:color w:val="3B3838" w:themeColor="background2" w:themeShade="40"/>
          <w:szCs w:val="26"/>
        </w:rPr>
        <w:t xml:space="preserve"> 24 veinticuatro de agosto del </w:t>
      </w:r>
      <w:r w:rsidR="00C04931">
        <w:rPr>
          <w:rFonts w:cs="Calibri"/>
          <w:color w:val="3B3838" w:themeColor="background2" w:themeShade="40"/>
          <w:szCs w:val="26"/>
        </w:rPr>
        <w:t>año 2016 dos mil dieciséis</w:t>
      </w:r>
      <w:r w:rsidRPr="001B3335">
        <w:rPr>
          <w:rFonts w:cs="Calibri"/>
          <w:color w:val="3B3838" w:themeColor="background2" w:themeShade="40"/>
          <w:szCs w:val="26"/>
        </w:rPr>
        <w:t xml:space="preserve">; además, la de determinar la procedencia o improcedencia de la devolución de la cantidad pagada por concepto de multa. . </w:t>
      </w:r>
      <w:r w:rsidR="00267397">
        <w:rPr>
          <w:rFonts w:cs="Calibri"/>
          <w:color w:val="3B3838" w:themeColor="background2" w:themeShade="40"/>
          <w:szCs w:val="26"/>
        </w:rPr>
        <w:t xml:space="preserve">. </w:t>
      </w:r>
    </w:p>
    <w:p w:rsidR="001B3335" w:rsidRPr="001B3335" w:rsidRDefault="001B3335" w:rsidP="001B3335">
      <w:pPr>
        <w:pStyle w:val="Textoindependiente"/>
        <w:rPr>
          <w:rFonts w:ascii="Calibri" w:hAnsi="Calibri" w:cs="Calibri"/>
          <w:b/>
          <w:bCs/>
          <w:i/>
          <w:iCs/>
          <w:color w:val="3B3838" w:themeColor="background2" w:themeShade="40"/>
          <w:sz w:val="20"/>
          <w:szCs w:val="26"/>
          <w:lang w:val="es-ES"/>
        </w:rPr>
      </w:pPr>
    </w:p>
    <w:p w:rsidR="001B3335" w:rsidRPr="001B3335" w:rsidRDefault="001B3335" w:rsidP="001B3335">
      <w:pPr>
        <w:pStyle w:val="Textoindependiente"/>
        <w:ind w:firstLine="708"/>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SEXTO.- </w:t>
      </w:r>
      <w:r w:rsidRPr="001B3335">
        <w:rPr>
          <w:rFonts w:ascii="Calibri" w:hAnsi="Calibri" w:cs="Calibri"/>
          <w:color w:val="3B3838" w:themeColor="background2" w:themeShade="40"/>
          <w:sz w:val="26"/>
          <w:szCs w:val="26"/>
        </w:rPr>
        <w:t>No existiendo impedimento legal, se procede a analizar los conceptos de impugnación hechos valer por l</w:t>
      </w:r>
      <w:r w:rsidR="00561E8F">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w:t>
      </w:r>
      <w:proofErr w:type="spellStart"/>
      <w:r w:rsidRPr="001B3335">
        <w:rPr>
          <w:rFonts w:ascii="Calibri" w:hAnsi="Calibri" w:cs="Calibri"/>
          <w:color w:val="3B3838" w:themeColor="background2" w:themeShade="40"/>
          <w:sz w:val="26"/>
          <w:szCs w:val="26"/>
        </w:rPr>
        <w:t>enjuiciante</w:t>
      </w:r>
      <w:proofErr w:type="spellEnd"/>
      <w:r w:rsidRPr="001B3335">
        <w:rPr>
          <w:rFonts w:ascii="Calibri" w:hAnsi="Calibri" w:cs="Calibri"/>
          <w:color w:val="3B3838" w:themeColor="background2" w:themeShade="40"/>
          <w:sz w:val="26"/>
          <w:szCs w:val="26"/>
        </w:rPr>
        <w:t>. . . . . . . . . . . . . . . . . . . .</w:t>
      </w:r>
      <w:r w:rsidR="00267397">
        <w:rPr>
          <w:rFonts w:ascii="Calibri" w:hAnsi="Calibri" w:cs="Calibri"/>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   </w:t>
      </w:r>
    </w:p>
    <w:p w:rsidR="001B3335" w:rsidRPr="001B3335" w:rsidRDefault="001B3335" w:rsidP="001B3335">
      <w:pPr>
        <w:jc w:val="both"/>
        <w:rPr>
          <w:rFonts w:ascii="Calibri" w:hAnsi="Calibri" w:cs="Calibri"/>
          <w:color w:val="3B3838" w:themeColor="background2" w:themeShade="40"/>
          <w:sz w:val="20"/>
          <w:szCs w:val="26"/>
          <w:lang w:val="es-MX"/>
        </w:rPr>
      </w:pPr>
    </w:p>
    <w:p w:rsidR="00CD7F8A" w:rsidRDefault="001B3335" w:rsidP="001B3335">
      <w:pPr>
        <w:ind w:firstLine="708"/>
        <w:jc w:val="both"/>
        <w:rPr>
          <w:rFonts w:ascii="Calibri" w:hAnsi="Calibri"/>
          <w:color w:val="3B3838" w:themeColor="background2" w:themeShade="40"/>
          <w:sz w:val="26"/>
        </w:rPr>
      </w:pPr>
      <w:r w:rsidRPr="001B3335">
        <w:rPr>
          <w:rFonts w:ascii="Calibri" w:hAnsi="Calibri" w:cs="Calibri"/>
          <w:color w:val="3B3838" w:themeColor="background2" w:themeShade="40"/>
          <w:sz w:val="26"/>
          <w:szCs w:val="26"/>
        </w:rPr>
        <w:t xml:space="preserve">Una vez precisado lo anterior, </w:t>
      </w:r>
      <w:r w:rsidRPr="001B3335">
        <w:rPr>
          <w:rFonts w:ascii="Calibri" w:hAnsi="Calibri"/>
          <w:color w:val="3B3838" w:themeColor="background2" w:themeShade="40"/>
          <w:sz w:val="26"/>
        </w:rPr>
        <w:t xml:space="preserve">aplicando los principios de congruencia y exhaustividad que deben regir en toda sentencia, este Juzgador se avocará al estudio del </w:t>
      </w:r>
      <w:r w:rsidRPr="004B717C">
        <w:rPr>
          <w:rFonts w:ascii="Calibri" w:hAnsi="Calibri"/>
          <w:b/>
          <w:color w:val="3B3838" w:themeColor="background2" w:themeShade="40"/>
          <w:sz w:val="26"/>
        </w:rPr>
        <w:t>primer</w:t>
      </w:r>
      <w:r w:rsidRPr="001B3335">
        <w:rPr>
          <w:rFonts w:ascii="Calibri" w:hAnsi="Calibri"/>
          <w:color w:val="3B3838" w:themeColor="background2" w:themeShade="40"/>
          <w:sz w:val="26"/>
        </w:rPr>
        <w:t xml:space="preserve"> concepto de impugnación</w:t>
      </w:r>
      <w:r w:rsidRPr="001B3335">
        <w:rPr>
          <w:rFonts w:ascii="Calibri" w:hAnsi="Calibri"/>
          <w:b/>
          <w:bCs/>
          <w:color w:val="3B3838" w:themeColor="background2" w:themeShade="40"/>
          <w:sz w:val="26"/>
        </w:rPr>
        <w:t xml:space="preserve">, </w:t>
      </w:r>
      <w:r w:rsidRPr="004B717C">
        <w:rPr>
          <w:rFonts w:ascii="Calibri" w:hAnsi="Calibri"/>
          <w:bCs/>
          <w:color w:val="3B3838" w:themeColor="background2" w:themeShade="40"/>
          <w:sz w:val="26"/>
        </w:rPr>
        <w:t>en su inciso</w:t>
      </w:r>
      <w:r w:rsidRPr="001B3335">
        <w:rPr>
          <w:rFonts w:ascii="Calibri" w:hAnsi="Calibri"/>
          <w:b/>
          <w:bCs/>
          <w:color w:val="3B3838" w:themeColor="background2" w:themeShade="40"/>
          <w:sz w:val="26"/>
        </w:rPr>
        <w:t xml:space="preserve"> a, </w:t>
      </w:r>
      <w:r w:rsidRPr="001B3335">
        <w:rPr>
          <w:rFonts w:ascii="Calibri" w:hAnsi="Calibri"/>
          <w:color w:val="3B3838" w:themeColor="background2" w:themeShade="40"/>
          <w:sz w:val="26"/>
        </w:rPr>
        <w:t xml:space="preserve">sin necesidad de </w:t>
      </w:r>
    </w:p>
    <w:p w:rsidR="00CD7F8A" w:rsidRDefault="00CD7F8A" w:rsidP="00CD7F8A">
      <w:pPr>
        <w:ind w:firstLine="708"/>
        <w:jc w:val="right"/>
        <w:rPr>
          <w:rFonts w:ascii="Calibri" w:hAnsi="Calibri" w:cs="Calibri"/>
          <w:b/>
          <w:bCs/>
          <w:iCs/>
          <w:color w:val="3B3838" w:themeColor="background2" w:themeShade="40"/>
          <w:sz w:val="26"/>
          <w:szCs w:val="26"/>
        </w:rPr>
      </w:pPr>
      <w:r>
        <w:rPr>
          <w:rFonts w:ascii="Calibri" w:hAnsi="Calibri" w:cs="Calibri"/>
          <w:b/>
          <w:bCs/>
          <w:iCs/>
          <w:color w:val="3B3838" w:themeColor="background2" w:themeShade="40"/>
          <w:sz w:val="26"/>
          <w:szCs w:val="26"/>
        </w:rPr>
        <w:t>Expediente número 850/2016-JN</w:t>
      </w:r>
    </w:p>
    <w:p w:rsidR="00CD7F8A" w:rsidRDefault="00CD7F8A" w:rsidP="001B3335">
      <w:pPr>
        <w:ind w:firstLine="708"/>
        <w:jc w:val="both"/>
        <w:rPr>
          <w:rFonts w:ascii="Calibri" w:hAnsi="Calibri"/>
          <w:color w:val="3B3838" w:themeColor="background2" w:themeShade="40"/>
          <w:sz w:val="26"/>
        </w:rPr>
      </w:pPr>
    </w:p>
    <w:p w:rsidR="001B3335" w:rsidRPr="001B3335" w:rsidRDefault="001B3335" w:rsidP="00CD7F8A">
      <w:pPr>
        <w:jc w:val="both"/>
        <w:rPr>
          <w:rFonts w:ascii="Calibri" w:hAnsi="Calibri"/>
          <w:color w:val="3B3838" w:themeColor="background2" w:themeShade="40"/>
          <w:sz w:val="26"/>
        </w:rPr>
      </w:pPr>
      <w:r w:rsidRPr="001B3335">
        <w:rPr>
          <w:rFonts w:ascii="Calibri" w:hAnsi="Calibri"/>
          <w:color w:val="3B3838" w:themeColor="background2" w:themeShade="40"/>
          <w:sz w:val="26"/>
        </w:rPr>
        <w:t xml:space="preserve">transcribirlo en su totalidad así como tampoco el restante; sirviendo para ello el criterio sostenido por el Tribunal Colegiado de Circuito del Poder Judicial de la Federación que se menciona en la siguiente Jurisprudencia: . . . . . . . . . . . . . . . . . . </w:t>
      </w:r>
    </w:p>
    <w:p w:rsidR="001B3335" w:rsidRPr="001B3335" w:rsidRDefault="001B3335" w:rsidP="001B3335">
      <w:pPr>
        <w:ind w:firstLine="708"/>
        <w:jc w:val="both"/>
        <w:rPr>
          <w:rFonts w:asciiTheme="minorHAnsi" w:hAnsiTheme="minorHAnsi"/>
          <w:color w:val="3B3838" w:themeColor="background2" w:themeShade="40"/>
          <w:sz w:val="26"/>
          <w:szCs w:val="26"/>
        </w:rPr>
      </w:pPr>
    </w:p>
    <w:p w:rsidR="001B3335" w:rsidRPr="00063E20" w:rsidRDefault="001B3335" w:rsidP="00063E20">
      <w:pPr>
        <w:ind w:firstLine="708"/>
        <w:jc w:val="both"/>
        <w:rPr>
          <w:rFonts w:ascii="Calibri" w:hAnsi="Calibri"/>
          <w:i/>
          <w:iCs/>
          <w:color w:val="3B3838" w:themeColor="background2" w:themeShade="40"/>
          <w:sz w:val="26"/>
        </w:rPr>
      </w:pPr>
      <w:r w:rsidRPr="001B3335">
        <w:rPr>
          <w:rFonts w:ascii="Calibri" w:hAnsi="Calibri"/>
          <w:b/>
          <w:bCs/>
          <w:i/>
          <w:iCs/>
          <w:color w:val="3B3838" w:themeColor="background2" w:themeShade="40"/>
          <w:sz w:val="26"/>
        </w:rPr>
        <w:t xml:space="preserve">“CONCEPTOS DE VIOLACIÓN. EL JUEZ NO ESTÁ OBLIGADO A TRANSCRIBIRLOS. </w:t>
      </w:r>
      <w:r w:rsidRPr="001B3335">
        <w:rPr>
          <w:rFonts w:ascii="Calibri" w:hAnsi="Calibri"/>
          <w:i/>
          <w:iCs/>
          <w:color w:val="3B3838" w:themeColor="background2" w:themeShade="4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3335">
        <w:rPr>
          <w:rFonts w:ascii="Calibri" w:hAnsi="Calibri" w:cs="Calibri"/>
          <w:i/>
          <w:iCs/>
          <w:color w:val="3B3838" w:themeColor="background2" w:themeShade="40"/>
          <w:sz w:val="22"/>
        </w:rPr>
        <w:t xml:space="preserve">SEGUNDO TRIBUNAL COLEGIADO DEL SEXTO CIRCUITO. No. Registro: 196,477. Jurisprudencia, Materia(s): Común, Novena Época, Instancia: Tribunales Colegiados de Circuito, Fuente: </w:t>
      </w:r>
      <w:r w:rsidRPr="001B3335">
        <w:rPr>
          <w:rFonts w:ascii="Calibri" w:hAnsi="Calibri" w:cs="Calibri"/>
          <w:i/>
          <w:iCs/>
          <w:color w:val="3B3838" w:themeColor="background2" w:themeShade="40"/>
          <w:sz w:val="22"/>
        </w:rPr>
        <w:lastRenderedPageBreak/>
        <w:t xml:space="preserve">Semanario Judicial de la Federación y su Gaceta. VII, Abril de 1998, Tesis: VI.2o. J/129. Página: 599”. </w:t>
      </w:r>
      <w:r w:rsidRPr="001B3335">
        <w:rPr>
          <w:rFonts w:ascii="Calibri" w:hAnsi="Calibri" w:cs="Calibri"/>
          <w:i/>
          <w:iCs/>
          <w:color w:val="3B3838" w:themeColor="background2" w:themeShade="40"/>
          <w:sz w:val="26"/>
        </w:rPr>
        <w:t xml:space="preserve">. . . . . . . . . . . </w:t>
      </w:r>
      <w:r w:rsidR="00063E20">
        <w:rPr>
          <w:rFonts w:ascii="Calibri" w:hAnsi="Calibri" w:cs="Calibri"/>
          <w:i/>
          <w:iCs/>
          <w:color w:val="3B3838" w:themeColor="background2" w:themeShade="40"/>
          <w:sz w:val="26"/>
        </w:rPr>
        <w:t>. . . . . . . . . . . . . . . . . . . . . . . . . . . . . . . . . . . . . . . . . . . . . . . . . . . . . .</w:t>
      </w:r>
    </w:p>
    <w:p w:rsidR="00561E8F" w:rsidRPr="001B3335" w:rsidRDefault="00561E8F" w:rsidP="001B3335">
      <w:pPr>
        <w:ind w:firstLine="708"/>
        <w:jc w:val="both"/>
        <w:rPr>
          <w:rFonts w:ascii="Calibri" w:hAnsi="Calibri" w:cs="Calibri"/>
          <w:color w:val="3B3838" w:themeColor="background2" w:themeShade="40"/>
          <w:sz w:val="26"/>
          <w:szCs w:val="26"/>
        </w:rPr>
      </w:pPr>
    </w:p>
    <w:p w:rsidR="001B3335" w:rsidRPr="001B3335" w:rsidRDefault="001B3335" w:rsidP="001B3335">
      <w:pPr>
        <w:ind w:firstLine="708"/>
        <w:jc w:val="both"/>
        <w:rPr>
          <w:rFonts w:ascii="Calibri" w:hAnsi="Calibri" w:cs="Calibri"/>
          <w:color w:val="3B3838" w:themeColor="background2" w:themeShade="40"/>
          <w:sz w:val="26"/>
          <w:szCs w:val="26"/>
        </w:rPr>
      </w:pPr>
      <w:r w:rsidRPr="001B3335">
        <w:rPr>
          <w:rFonts w:ascii="Calibri" w:hAnsi="Calibri" w:cs="Calibri"/>
          <w:color w:val="3B3838" w:themeColor="background2" w:themeShade="40"/>
          <w:sz w:val="26"/>
          <w:szCs w:val="26"/>
        </w:rPr>
        <w:t>Así las cosas, en el señalado concepto de impugnación, l</w:t>
      </w:r>
      <w:r w:rsidR="00063E20">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w:t>
      </w:r>
      <w:proofErr w:type="spellStart"/>
      <w:r w:rsidR="00063E20">
        <w:rPr>
          <w:rFonts w:ascii="Calibri" w:hAnsi="Calibri" w:cs="Calibri"/>
          <w:color w:val="3B3838" w:themeColor="background2" w:themeShade="40"/>
          <w:sz w:val="26"/>
          <w:szCs w:val="26"/>
        </w:rPr>
        <w:t>promovente</w:t>
      </w:r>
      <w:proofErr w:type="spellEnd"/>
      <w:r w:rsidRPr="001B3335">
        <w:rPr>
          <w:rFonts w:ascii="Calibri" w:hAnsi="Calibri" w:cs="Calibri"/>
          <w:color w:val="3B3838" w:themeColor="background2" w:themeShade="40"/>
          <w:sz w:val="26"/>
          <w:szCs w:val="26"/>
        </w:rPr>
        <w:t xml:space="preserve"> expuso que la boleta se emitió sin cumplir con el requisito formal de la debida fundamentación y motivación. Y en el inciso a: . . . . . . . . . . . . . . . . . . . . . . . . . . . . . </w:t>
      </w:r>
    </w:p>
    <w:p w:rsidR="001B3335" w:rsidRPr="001B3335" w:rsidRDefault="001B3335" w:rsidP="001B3335">
      <w:pPr>
        <w:pStyle w:val="Textoindependiente"/>
        <w:rPr>
          <w:rFonts w:ascii="Calibri" w:hAnsi="Calibri" w:cs="Calibri"/>
          <w:i/>
          <w:iCs/>
          <w:color w:val="3B3838" w:themeColor="background2" w:themeShade="40"/>
          <w:sz w:val="20"/>
          <w:szCs w:val="26"/>
          <w:lang w:val="es-ES"/>
        </w:rPr>
      </w:pPr>
    </w:p>
    <w:p w:rsidR="001B3335" w:rsidRPr="001B3335" w:rsidRDefault="001B3335" w:rsidP="001B3335">
      <w:pPr>
        <w:pStyle w:val="Textoindependiente"/>
        <w:ind w:firstLine="708"/>
        <w:rPr>
          <w:rFonts w:ascii="Calibri" w:hAnsi="Calibri" w:cs="Calibri"/>
          <w:i/>
          <w:iCs/>
          <w:color w:val="3B3838" w:themeColor="background2" w:themeShade="40"/>
          <w:sz w:val="26"/>
          <w:szCs w:val="26"/>
          <w:lang w:val="es-ES"/>
        </w:rPr>
      </w:pPr>
      <w:r w:rsidRPr="001B3335">
        <w:rPr>
          <w:rFonts w:ascii="Calibri" w:hAnsi="Calibri" w:cs="Calibri"/>
          <w:i/>
          <w:iCs/>
          <w:color w:val="3B3838" w:themeColor="background2" w:themeShade="40"/>
          <w:sz w:val="26"/>
          <w:szCs w:val="26"/>
          <w:lang w:val="es-ES"/>
        </w:rPr>
        <w:t xml:space="preserve">“a. Con relación a los </w:t>
      </w:r>
      <w:r w:rsidRPr="001B3335">
        <w:rPr>
          <w:rFonts w:ascii="Calibri" w:hAnsi="Calibri" w:cs="Calibri"/>
          <w:b/>
          <w:i/>
          <w:iCs/>
          <w:color w:val="3B3838" w:themeColor="background2" w:themeShade="40"/>
          <w:sz w:val="26"/>
          <w:szCs w:val="26"/>
          <w:lang w:val="es-ES"/>
        </w:rPr>
        <w:t>MOTIVOS DE LA INFRACCION</w:t>
      </w:r>
      <w:r w:rsidRPr="001B3335">
        <w:rPr>
          <w:rFonts w:ascii="Calibri" w:hAnsi="Calibri" w:cs="Calibri"/>
          <w:i/>
          <w:iCs/>
          <w:color w:val="3B3838" w:themeColor="background2" w:themeShade="40"/>
          <w:sz w:val="26"/>
          <w:szCs w:val="26"/>
          <w:lang w:val="es-ES"/>
        </w:rPr>
        <w:t>, el ahora dema</w:t>
      </w:r>
      <w:r w:rsidR="004B717C">
        <w:rPr>
          <w:rFonts w:ascii="Calibri" w:hAnsi="Calibri" w:cs="Calibri"/>
          <w:i/>
          <w:iCs/>
          <w:color w:val="3B3838" w:themeColor="background2" w:themeShade="40"/>
          <w:sz w:val="26"/>
          <w:szCs w:val="26"/>
          <w:lang w:val="es-ES"/>
        </w:rPr>
        <w:t xml:space="preserve">ndado establece… lo siguiente: </w:t>
      </w:r>
      <w:r w:rsidR="004B717C" w:rsidRPr="004B717C">
        <w:rPr>
          <w:rFonts w:ascii="Calibri" w:hAnsi="Calibri" w:cs="Calibri"/>
          <w:b/>
          <w:i/>
          <w:iCs/>
          <w:color w:val="3B3838" w:themeColor="background2" w:themeShade="40"/>
          <w:sz w:val="26"/>
          <w:szCs w:val="26"/>
          <w:lang w:val="es-ES"/>
        </w:rPr>
        <w:t>‘</w:t>
      </w:r>
      <w:r w:rsidR="00D36E59" w:rsidRPr="004B717C">
        <w:rPr>
          <w:rFonts w:ascii="Calibri" w:hAnsi="Calibri" w:cs="Calibri"/>
          <w:b/>
          <w:i/>
          <w:iCs/>
          <w:color w:val="3B3838" w:themeColor="background2" w:themeShade="40"/>
          <w:sz w:val="26"/>
          <w:szCs w:val="26"/>
        </w:rPr>
        <w:t>Los propietarios o poseedores de los vehículos automotores que circulen en el municipio de León, Guanajuato y que emitan humo notoriamente o se encuentren circulando en zonas o vías limitadas a la circulación derivado de una declaratoria de contingencia ambiental</w:t>
      </w:r>
      <w:r w:rsidR="004B717C">
        <w:rPr>
          <w:rFonts w:ascii="Calibri" w:hAnsi="Calibri" w:cs="Calibri"/>
          <w:b/>
          <w:i/>
          <w:iCs/>
          <w:color w:val="3B3838" w:themeColor="background2" w:themeShade="40"/>
          <w:sz w:val="26"/>
          <w:szCs w:val="26"/>
        </w:rPr>
        <w:t>’</w:t>
      </w:r>
      <w:r w:rsidRPr="001B3335">
        <w:rPr>
          <w:rFonts w:ascii="Calibri" w:hAnsi="Calibri" w:cs="Calibri"/>
          <w:i/>
          <w:iCs/>
          <w:color w:val="3B3838" w:themeColor="background2" w:themeShade="40"/>
          <w:sz w:val="26"/>
          <w:szCs w:val="26"/>
        </w:rPr>
        <w:t xml:space="preserve">... </w:t>
      </w:r>
      <w:r w:rsidR="004B717C">
        <w:rPr>
          <w:rFonts w:ascii="Calibri" w:hAnsi="Calibri" w:cs="Calibri"/>
          <w:i/>
          <w:iCs/>
          <w:color w:val="3B3838" w:themeColor="background2" w:themeShade="40"/>
          <w:sz w:val="26"/>
          <w:szCs w:val="26"/>
          <w:lang w:val="es-ES"/>
        </w:rPr>
        <w:t xml:space="preserve">siendo……que </w:t>
      </w:r>
      <w:r w:rsidRPr="001B3335">
        <w:rPr>
          <w:rFonts w:ascii="Calibri" w:hAnsi="Calibri" w:cs="Calibri"/>
          <w:i/>
          <w:iCs/>
          <w:color w:val="3B3838" w:themeColor="background2" w:themeShade="40"/>
          <w:sz w:val="26"/>
          <w:szCs w:val="26"/>
          <w:lang w:val="es-ES"/>
        </w:rPr>
        <w:t>la aseveración anterior…….</w:t>
      </w:r>
      <w:r w:rsidR="004B717C">
        <w:rPr>
          <w:rFonts w:ascii="Calibri" w:hAnsi="Calibri" w:cs="Calibri"/>
          <w:i/>
          <w:iCs/>
          <w:color w:val="3B3838" w:themeColor="background2" w:themeShade="40"/>
          <w:sz w:val="26"/>
          <w:szCs w:val="26"/>
          <w:lang w:val="es-ES"/>
        </w:rPr>
        <w:t>es</w:t>
      </w:r>
      <w:r w:rsidRPr="001B3335">
        <w:rPr>
          <w:rFonts w:ascii="Calibri" w:hAnsi="Calibri" w:cs="Calibri"/>
          <w:i/>
          <w:iCs/>
          <w:color w:val="3B3838" w:themeColor="background2" w:themeShade="40"/>
          <w:sz w:val="26"/>
          <w:szCs w:val="26"/>
          <w:lang w:val="es-ES"/>
        </w:rPr>
        <w:t xml:space="preserve"> bastante escueta e insuficiente…… </w:t>
      </w:r>
      <w:r w:rsidR="00C56964">
        <w:rPr>
          <w:rFonts w:ascii="Calibri" w:hAnsi="Calibri" w:cs="Calibri"/>
          <w:i/>
          <w:iCs/>
          <w:color w:val="3B3838" w:themeColor="background2" w:themeShade="40"/>
          <w:sz w:val="26"/>
          <w:szCs w:val="26"/>
          <w:lang w:val="es-ES"/>
        </w:rPr>
        <w:t xml:space="preserve">Lo anterior hace que el acta…… no es precisa en su motivación al no detallar si el vehículo </w:t>
      </w:r>
      <w:r w:rsidRPr="001B3335">
        <w:rPr>
          <w:rFonts w:ascii="Calibri" w:hAnsi="Calibri" w:cs="Calibri"/>
          <w:i/>
          <w:iCs/>
          <w:color w:val="3B3838" w:themeColor="background2" w:themeShade="40"/>
          <w:sz w:val="26"/>
          <w:szCs w:val="26"/>
          <w:lang w:val="es-ES"/>
        </w:rPr>
        <w:t>emit</w:t>
      </w:r>
      <w:r w:rsidR="00C56964">
        <w:rPr>
          <w:rFonts w:ascii="Calibri" w:hAnsi="Calibri" w:cs="Calibri"/>
          <w:i/>
          <w:iCs/>
          <w:color w:val="3B3838" w:themeColor="background2" w:themeShade="40"/>
          <w:sz w:val="26"/>
          <w:szCs w:val="26"/>
          <w:lang w:val="es-ES"/>
        </w:rPr>
        <w:t>ía hu</w:t>
      </w:r>
      <w:r w:rsidRPr="001B3335">
        <w:rPr>
          <w:rFonts w:ascii="Calibri" w:hAnsi="Calibri" w:cs="Calibri"/>
          <w:i/>
          <w:iCs/>
          <w:color w:val="3B3838" w:themeColor="background2" w:themeShade="40"/>
          <w:sz w:val="26"/>
          <w:szCs w:val="26"/>
          <w:lang w:val="es-ES"/>
        </w:rPr>
        <w:t>mo notori</w:t>
      </w:r>
      <w:r w:rsidR="00C56964">
        <w:rPr>
          <w:rFonts w:ascii="Calibri" w:hAnsi="Calibri" w:cs="Calibri"/>
          <w:i/>
          <w:iCs/>
          <w:color w:val="3B3838" w:themeColor="background2" w:themeShade="40"/>
          <w:sz w:val="26"/>
          <w:szCs w:val="26"/>
          <w:lang w:val="es-ES"/>
        </w:rPr>
        <w:t xml:space="preserve">amente </w:t>
      </w:r>
      <w:r w:rsidRPr="001B3335">
        <w:rPr>
          <w:rFonts w:ascii="Calibri" w:hAnsi="Calibri" w:cs="Calibri"/>
          <w:i/>
          <w:iCs/>
          <w:color w:val="3B3838" w:themeColor="background2" w:themeShade="40"/>
          <w:sz w:val="26"/>
          <w:szCs w:val="26"/>
          <w:lang w:val="es-ES"/>
        </w:rPr>
        <w:t>o</w:t>
      </w:r>
      <w:r w:rsidR="00C56964">
        <w:rPr>
          <w:rFonts w:ascii="Calibri" w:hAnsi="Calibri" w:cs="Calibri"/>
          <w:i/>
          <w:iCs/>
          <w:color w:val="3B3838" w:themeColor="background2" w:themeShade="40"/>
          <w:sz w:val="26"/>
          <w:szCs w:val="26"/>
          <w:lang w:val="es-ES"/>
        </w:rPr>
        <w:t xml:space="preserve"> si hubo alguna declaratoria de </w:t>
      </w:r>
      <w:proofErr w:type="spellStart"/>
      <w:r w:rsidR="00C56964">
        <w:rPr>
          <w:rFonts w:ascii="Calibri" w:hAnsi="Calibri" w:cs="Calibri"/>
          <w:i/>
          <w:iCs/>
          <w:color w:val="3B3838" w:themeColor="background2" w:themeShade="40"/>
          <w:sz w:val="26"/>
          <w:szCs w:val="26"/>
          <w:lang w:val="es-ES"/>
        </w:rPr>
        <w:t>contigencia</w:t>
      </w:r>
      <w:proofErr w:type="spellEnd"/>
      <w:r w:rsidR="00C56964">
        <w:rPr>
          <w:rFonts w:ascii="Calibri" w:hAnsi="Calibri" w:cs="Calibri"/>
          <w:i/>
          <w:iCs/>
          <w:color w:val="3B3838" w:themeColor="background2" w:themeShade="40"/>
          <w:sz w:val="26"/>
          <w:szCs w:val="26"/>
          <w:lang w:val="es-ES"/>
        </w:rPr>
        <w:t>…”</w:t>
      </w:r>
      <w:r w:rsidRPr="001B3335">
        <w:rPr>
          <w:rFonts w:ascii="Calibri" w:hAnsi="Calibri" w:cs="Calibri"/>
          <w:i/>
          <w:iCs/>
          <w:color w:val="3B3838" w:themeColor="background2" w:themeShade="40"/>
          <w:sz w:val="26"/>
          <w:szCs w:val="26"/>
          <w:lang w:val="es-ES"/>
        </w:rPr>
        <w:t xml:space="preserve"> </w:t>
      </w:r>
      <w:r w:rsidR="00C56964">
        <w:rPr>
          <w:rFonts w:ascii="Calibri" w:hAnsi="Calibri" w:cs="Calibri"/>
          <w:i/>
          <w:iCs/>
          <w:color w:val="3B3838" w:themeColor="background2" w:themeShade="40"/>
          <w:sz w:val="26"/>
          <w:szCs w:val="26"/>
          <w:lang w:val="es-ES"/>
        </w:rPr>
        <w:t>. . . . . . . . . . . . . . . . .</w:t>
      </w:r>
      <w:r w:rsidR="00063E20">
        <w:rPr>
          <w:rFonts w:ascii="Calibri" w:hAnsi="Calibri" w:cs="Calibri"/>
          <w:i/>
          <w:iCs/>
          <w:color w:val="3B3838" w:themeColor="background2" w:themeShade="40"/>
          <w:sz w:val="26"/>
          <w:szCs w:val="26"/>
          <w:lang w:val="es-ES"/>
        </w:rPr>
        <w:t xml:space="preserve"> . . . . . . . . . . . . . . . . . . . . . . . . . . . . . . . . . . . . . . . .</w:t>
      </w:r>
      <w:r w:rsidR="00C56964">
        <w:rPr>
          <w:rFonts w:ascii="Calibri" w:hAnsi="Calibri" w:cs="Calibri"/>
          <w:i/>
          <w:iCs/>
          <w:color w:val="3B3838" w:themeColor="background2" w:themeShade="40"/>
          <w:sz w:val="26"/>
          <w:szCs w:val="26"/>
          <w:lang w:val="es-ES"/>
        </w:rPr>
        <w:t xml:space="preserve"> </w:t>
      </w:r>
    </w:p>
    <w:p w:rsidR="001B3335" w:rsidRPr="001B3335" w:rsidRDefault="001B3335" w:rsidP="001B3335">
      <w:pPr>
        <w:pStyle w:val="Textoindependiente"/>
        <w:rPr>
          <w:rFonts w:ascii="Calibri" w:hAnsi="Calibri" w:cs="Calibri"/>
          <w:b/>
          <w:iCs/>
          <w:color w:val="3B3838" w:themeColor="background2" w:themeShade="40"/>
          <w:sz w:val="26"/>
          <w:szCs w:val="26"/>
          <w:lang w:val="es-ES"/>
        </w:rPr>
      </w:pPr>
    </w:p>
    <w:p w:rsidR="001B3335" w:rsidRPr="001B3335" w:rsidRDefault="001B3335" w:rsidP="001B3335">
      <w:pPr>
        <w:pStyle w:val="Textoindependiente"/>
        <w:rPr>
          <w:rFonts w:ascii="Calibri" w:hAnsi="Calibri" w:cs="Calibri"/>
          <w:color w:val="3B3838" w:themeColor="background2" w:themeShade="40"/>
          <w:sz w:val="20"/>
          <w:szCs w:val="26"/>
        </w:rPr>
      </w:pPr>
      <w:r w:rsidRPr="001B3335">
        <w:rPr>
          <w:rFonts w:ascii="Calibri" w:hAnsi="Calibri" w:cs="Calibri"/>
          <w:color w:val="3B3838" w:themeColor="background2" w:themeShade="40"/>
          <w:sz w:val="26"/>
          <w:szCs w:val="26"/>
        </w:rPr>
        <w:tab/>
        <w:t xml:space="preserve">Por su parte, el Agente de Tránsito en su contestación de demanda, se limitó a señalar que la boleta que emitió, se encuentra debidamente fundada y motivada.  </w:t>
      </w:r>
      <w:r w:rsidR="00C56964">
        <w:rPr>
          <w:rFonts w:ascii="Calibri" w:hAnsi="Calibri"/>
          <w:color w:val="3B3838" w:themeColor="background2" w:themeShade="40"/>
          <w:sz w:val="26"/>
          <w:szCs w:val="22"/>
        </w:rPr>
        <w:t>. . . . . . . . . . . . . . . . . . . . . . . . . . . . . . . . . . . . . . . . . . . . . . . . . . . . . . . . . . . .</w:t>
      </w:r>
    </w:p>
    <w:p w:rsidR="001B3335" w:rsidRPr="001B3335" w:rsidRDefault="001B3335" w:rsidP="001B3335">
      <w:pPr>
        <w:pStyle w:val="Normal0"/>
        <w:jc w:val="both"/>
        <w:rPr>
          <w:rFonts w:ascii="Calibri" w:hAnsi="Calibri" w:cs="Calibri"/>
          <w:color w:val="3B3838" w:themeColor="background2" w:themeShade="40"/>
          <w:sz w:val="26"/>
          <w:szCs w:val="26"/>
        </w:rPr>
      </w:pPr>
    </w:p>
    <w:p w:rsidR="001B3335" w:rsidRPr="001B3335" w:rsidRDefault="001B3335" w:rsidP="001B3335">
      <w:pPr>
        <w:pStyle w:val="Normal0"/>
        <w:ind w:firstLine="708"/>
        <w:jc w:val="both"/>
        <w:rPr>
          <w:rFonts w:ascii="Calibri" w:hAnsi="Calibri" w:cs="Calibri"/>
          <w:color w:val="3B3838" w:themeColor="background2" w:themeShade="40"/>
          <w:sz w:val="26"/>
          <w:szCs w:val="26"/>
        </w:rPr>
      </w:pPr>
      <w:r w:rsidRPr="001B3335">
        <w:rPr>
          <w:rFonts w:ascii="Calibri" w:hAnsi="Calibri" w:cs="Calibri"/>
          <w:color w:val="3B3838" w:themeColor="background2" w:themeShade="40"/>
          <w:sz w:val="26"/>
          <w:szCs w:val="26"/>
        </w:rPr>
        <w:t xml:space="preserve">Una vez analizada el acta de infracción impugnada, para quien juzga, resulta </w:t>
      </w:r>
      <w:r w:rsidRPr="001B3335">
        <w:rPr>
          <w:rFonts w:ascii="Calibri" w:hAnsi="Calibri" w:cs="Calibri"/>
          <w:b/>
          <w:bCs/>
          <w:color w:val="3B3838" w:themeColor="background2" w:themeShade="40"/>
          <w:sz w:val="26"/>
          <w:szCs w:val="26"/>
        </w:rPr>
        <w:t xml:space="preserve">fundado </w:t>
      </w:r>
      <w:r w:rsidRPr="001B3335">
        <w:rPr>
          <w:rFonts w:ascii="Calibri" w:hAnsi="Calibri" w:cs="Calibri"/>
          <w:color w:val="3B3838" w:themeColor="background2" w:themeShade="40"/>
          <w:sz w:val="26"/>
          <w:szCs w:val="26"/>
        </w:rPr>
        <w:t xml:space="preserve">el concepto de impugnación planteado; ya que resulta </w:t>
      </w:r>
      <w:r w:rsidR="004B717C" w:rsidRPr="001B3335">
        <w:rPr>
          <w:rFonts w:ascii="Calibri" w:hAnsi="Calibri" w:cs="Calibri"/>
          <w:color w:val="3B3838" w:themeColor="background2" w:themeShade="40"/>
          <w:sz w:val="26"/>
          <w:szCs w:val="26"/>
        </w:rPr>
        <w:t>innegable</w:t>
      </w:r>
      <w:r w:rsidRPr="001B3335">
        <w:rPr>
          <w:rFonts w:ascii="Calibri" w:hAnsi="Calibri" w:cs="Calibri"/>
          <w:color w:val="3B3838" w:themeColor="background2" w:themeShade="40"/>
          <w:sz w:val="26"/>
          <w:szCs w:val="26"/>
        </w:rPr>
        <w:t xml:space="preserve"> el hecho de que el Agente de Tránsito enjuiciado, omitió motivar adecuadamente el acta de infracción que levantó</w:t>
      </w:r>
      <w:r w:rsidRPr="001B3335">
        <w:rPr>
          <w:rFonts w:ascii="Calibri" w:hAnsi="Calibri" w:cs="Calibri"/>
          <w:i/>
          <w:iCs/>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pues si bien es cierto que señaló </w:t>
      </w:r>
      <w:r w:rsidR="004B717C">
        <w:rPr>
          <w:rFonts w:ascii="Calibri" w:hAnsi="Calibri" w:cs="Calibri"/>
          <w:color w:val="3B3838" w:themeColor="background2" w:themeShade="40"/>
          <w:sz w:val="26"/>
          <w:szCs w:val="26"/>
        </w:rPr>
        <w:t>el</w:t>
      </w:r>
      <w:r w:rsidRPr="001B3335">
        <w:rPr>
          <w:rFonts w:ascii="Calibri" w:hAnsi="Calibri" w:cs="Calibri"/>
          <w:color w:val="3B3838" w:themeColor="background2" w:themeShade="40"/>
          <w:sz w:val="26"/>
          <w:szCs w:val="26"/>
        </w:rPr>
        <w:t xml:space="preserve"> precepto que consideró infringido (artículo 21 bis) </w:t>
      </w:r>
      <w:r w:rsidRPr="001B3335">
        <w:rPr>
          <w:rFonts w:ascii="Calibri" w:hAnsi="Calibri" w:cs="Calibri"/>
          <w:bCs/>
          <w:color w:val="3B3838" w:themeColor="background2" w:themeShade="40"/>
          <w:sz w:val="26"/>
          <w:szCs w:val="26"/>
        </w:rPr>
        <w:t xml:space="preserve">del Reglamento de Tránsito Municipal de León, Guanajuato; también lo es que </w:t>
      </w:r>
      <w:r w:rsidRPr="001B3335">
        <w:rPr>
          <w:rFonts w:ascii="Calibri" w:hAnsi="Calibri" w:cs="Calibri"/>
          <w:color w:val="3B3838" w:themeColor="background2" w:themeShade="4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w:t>
      </w:r>
      <w:r w:rsidR="0008238E">
        <w:rPr>
          <w:rFonts w:ascii="Calibri" w:hAnsi="Calibri" w:cs="Calibri"/>
          <w:color w:val="3B3838" w:themeColor="background2" w:themeShade="40"/>
          <w:sz w:val="26"/>
          <w:szCs w:val="26"/>
        </w:rPr>
        <w:t>,</w:t>
      </w:r>
      <w:r w:rsidR="0008238E" w:rsidRPr="00DE5733">
        <w:rPr>
          <w:rFonts w:ascii="Calibri" w:hAnsi="Calibri" w:cs="Calibri"/>
          <w:color w:val="3B3838" w:themeColor="background2" w:themeShade="40"/>
          <w:sz w:val="26"/>
          <w:szCs w:val="26"/>
        </w:rPr>
        <w:t xml:space="preserve"> al no </w:t>
      </w:r>
      <w:r w:rsidR="00DE5733">
        <w:rPr>
          <w:rFonts w:ascii="Calibri" w:hAnsi="Calibri" w:cs="Calibri"/>
          <w:color w:val="3B3838" w:themeColor="background2" w:themeShade="40"/>
          <w:sz w:val="26"/>
          <w:szCs w:val="26"/>
        </w:rPr>
        <w:t>quedar precisada la causa que dio</w:t>
      </w:r>
      <w:r w:rsidR="0008238E" w:rsidRPr="00DE5733">
        <w:rPr>
          <w:rFonts w:ascii="Calibri" w:hAnsi="Calibri" w:cs="Calibri"/>
          <w:color w:val="3B3838" w:themeColor="background2" w:themeShade="40"/>
          <w:sz w:val="26"/>
          <w:szCs w:val="26"/>
        </w:rPr>
        <w:t xml:space="preserve"> origen a la misma</w:t>
      </w:r>
      <w:r w:rsidRPr="00DE5733">
        <w:rPr>
          <w:rFonts w:ascii="Calibri" w:hAnsi="Calibri" w:cs="Calibri"/>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lo que se traduce en la falta de razones que impiden conocer los criterios fundamentales de la decisión de levantar el acta de infracción impugnada. . . . . . . </w:t>
      </w:r>
      <w:r w:rsidR="00927551">
        <w:rPr>
          <w:rFonts w:ascii="Calibri" w:hAnsi="Calibri" w:cs="Calibri"/>
          <w:color w:val="3B3838" w:themeColor="background2" w:themeShade="40"/>
          <w:sz w:val="26"/>
          <w:szCs w:val="26"/>
        </w:rPr>
        <w:t xml:space="preserve">. . . . . . . . . . . . . . . . . . . . . . . . . </w:t>
      </w:r>
      <w:r w:rsidR="00DE5733">
        <w:rPr>
          <w:rFonts w:ascii="Calibri" w:hAnsi="Calibri" w:cs="Calibri"/>
          <w:color w:val="3B3838" w:themeColor="background2" w:themeShade="40"/>
          <w:sz w:val="26"/>
          <w:szCs w:val="26"/>
        </w:rPr>
        <w:t xml:space="preserve">. . . </w:t>
      </w:r>
    </w:p>
    <w:p w:rsidR="001B3335" w:rsidRPr="001B3335" w:rsidRDefault="001B3335" w:rsidP="001B3335">
      <w:pPr>
        <w:pStyle w:val="Normal0"/>
        <w:ind w:firstLine="708"/>
        <w:jc w:val="both"/>
        <w:rPr>
          <w:rFonts w:ascii="Calibri" w:hAnsi="Calibri" w:cs="Calibri"/>
          <w:color w:val="3B3838" w:themeColor="background2" w:themeShade="40"/>
          <w:sz w:val="20"/>
          <w:szCs w:val="26"/>
        </w:rPr>
      </w:pPr>
    </w:p>
    <w:p w:rsidR="001B3335" w:rsidRPr="001B3335" w:rsidRDefault="001B3335" w:rsidP="001B3335">
      <w:pPr>
        <w:pStyle w:val="Textoindependiente"/>
        <w:rPr>
          <w:rFonts w:ascii="Calibri" w:hAnsi="Calibri" w:cs="Calibri"/>
          <w:color w:val="3B3838" w:themeColor="background2" w:themeShade="40"/>
          <w:sz w:val="26"/>
          <w:szCs w:val="26"/>
        </w:rPr>
      </w:pPr>
      <w:r w:rsidRPr="001B3335">
        <w:rPr>
          <w:rFonts w:ascii="Calibri" w:hAnsi="Calibri" w:cs="Calibri"/>
          <w:color w:val="3B3838" w:themeColor="background2" w:themeShade="40"/>
          <w:sz w:val="26"/>
          <w:szCs w:val="26"/>
        </w:rPr>
        <w:tab/>
        <w:t xml:space="preserve">En efecto, al consistir la fundamentación en: </w:t>
      </w:r>
      <w:r w:rsidRPr="001B3335">
        <w:rPr>
          <w:rFonts w:ascii="Calibri" w:hAnsi="Calibri" w:cs="Calibri"/>
          <w:i/>
          <w:iCs/>
          <w:color w:val="3B3838" w:themeColor="background2" w:themeShade="40"/>
          <w:sz w:val="26"/>
          <w:szCs w:val="26"/>
        </w:rPr>
        <w:t>la expresión del precepto legal aplicable al caso concreto, señalando asimismo la fracción, inciso o párrafo en la que se encuentre contenida dicha norma</w:t>
      </w:r>
      <w:r w:rsidRPr="001B3335">
        <w:rPr>
          <w:rFonts w:ascii="Calibri" w:hAnsi="Calibri" w:cs="Calibri"/>
          <w:color w:val="3B3838" w:themeColor="background2" w:themeShade="40"/>
          <w:sz w:val="26"/>
          <w:szCs w:val="26"/>
        </w:rPr>
        <w:t xml:space="preserve">; y la motivación en: </w:t>
      </w:r>
      <w:r w:rsidRPr="001B3335">
        <w:rPr>
          <w:rFonts w:ascii="Calibri" w:hAnsi="Calibri" w:cs="Calibri"/>
          <w:i/>
          <w:iCs/>
          <w:color w:val="3B3838" w:themeColor="background2" w:themeShade="4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1B3335">
        <w:rPr>
          <w:rFonts w:ascii="Calibri" w:hAnsi="Calibri" w:cs="Calibri"/>
          <w:color w:val="3B3838" w:themeColor="background2" w:themeShade="40"/>
          <w:sz w:val="26"/>
          <w:szCs w:val="26"/>
        </w:rPr>
        <w:t>en este caso, el acta de infracción debe encontrarse cuidadosamente fundada y motivada, de manera que de la misma se desprenda con claridad que la conducta de</w:t>
      </w:r>
      <w:r w:rsidR="00CA240C">
        <w:rPr>
          <w:rFonts w:ascii="Calibri" w:hAnsi="Calibri" w:cs="Calibri"/>
          <w:color w:val="3B3838" w:themeColor="background2" w:themeShade="40"/>
          <w:sz w:val="26"/>
          <w:szCs w:val="26"/>
        </w:rPr>
        <w:t xml:space="preserve"> </w:t>
      </w:r>
      <w:r w:rsidRPr="001B3335">
        <w:rPr>
          <w:rFonts w:ascii="Calibri" w:hAnsi="Calibri" w:cs="Calibri"/>
          <w:color w:val="3B3838" w:themeColor="background2" w:themeShade="40"/>
          <w:sz w:val="26"/>
          <w:szCs w:val="26"/>
        </w:rPr>
        <w:t>l</w:t>
      </w:r>
      <w:r w:rsidR="00CA240C">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infractor</w:t>
      </w:r>
      <w:r w:rsidR="00CA240C">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percibida por el Agente, encuadraba perfectamente en la hipótesis normativa aplicable; pues es necesario que el fundamento y motivo no se expresen de manera lacónica, ya que la motivación tiene como propósito primordial y ratio que l</w:t>
      </w:r>
      <w:r w:rsidR="00CA240C">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justiciable conozca el </w:t>
      </w:r>
      <w:r w:rsidRPr="001B3335">
        <w:rPr>
          <w:rFonts w:ascii="Calibri" w:hAnsi="Calibri" w:cs="Calibri"/>
          <w:i/>
          <w:color w:val="3B3838" w:themeColor="background2" w:themeShade="40"/>
          <w:sz w:val="26"/>
          <w:szCs w:val="26"/>
        </w:rPr>
        <w:t>"para qué"</w:t>
      </w:r>
      <w:r w:rsidRPr="001B3335">
        <w:rPr>
          <w:rFonts w:ascii="Calibri" w:hAnsi="Calibri" w:cs="Calibri"/>
          <w:color w:val="3B3838" w:themeColor="background2" w:themeShade="40"/>
          <w:sz w:val="26"/>
          <w:szCs w:val="26"/>
        </w:rPr>
        <w:t xml:space="preserve"> de la conducta de la autoridad; lo que se traduce en darle a conocer en detalle y de manera completa </w:t>
      </w:r>
      <w:r w:rsidRPr="001B3335">
        <w:rPr>
          <w:rFonts w:ascii="Calibri" w:hAnsi="Calibri" w:cs="Calibri"/>
          <w:color w:val="3B3838" w:themeColor="background2" w:themeShade="40"/>
          <w:sz w:val="26"/>
          <w:szCs w:val="26"/>
        </w:rPr>
        <w:lastRenderedPageBreak/>
        <w:t xml:space="preserve">la esencia de todas las circunstancias y condiciones que determinaron el acto de voluntad, de manera que sea evidente y muy claro para </w:t>
      </w:r>
      <w:r w:rsidR="00CA240C">
        <w:rPr>
          <w:rFonts w:ascii="Calibri" w:hAnsi="Calibri" w:cs="Calibri"/>
          <w:color w:val="3B3838" w:themeColor="background2" w:themeShade="40"/>
          <w:sz w:val="26"/>
          <w:szCs w:val="26"/>
        </w:rPr>
        <w:t>la</w:t>
      </w:r>
      <w:r w:rsidRPr="001B3335">
        <w:rPr>
          <w:rFonts w:ascii="Calibri" w:hAnsi="Calibri" w:cs="Calibri"/>
          <w:color w:val="3B3838" w:themeColor="background2" w:themeShade="40"/>
          <w:sz w:val="26"/>
          <w:szCs w:val="26"/>
        </w:rPr>
        <w:t xml:space="preserve"> afectad</w:t>
      </w:r>
      <w:r w:rsidR="00CA240C">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poder cuestionar y controvertir el mérito de la decisión, permitiéndole una real y auténtica defensa. Por tanto, no basta que el acto de autoridad apenas observe una motivación </w:t>
      </w:r>
      <w:r w:rsidRPr="001B3335">
        <w:rPr>
          <w:rFonts w:ascii="Calibri" w:hAnsi="Calibri" w:cs="Calibri"/>
          <w:i/>
          <w:iCs/>
          <w:color w:val="3B3838" w:themeColor="background2" w:themeShade="40"/>
          <w:sz w:val="26"/>
          <w:szCs w:val="26"/>
        </w:rPr>
        <w:t>“pro forma”</w:t>
      </w:r>
      <w:r w:rsidRPr="001B3335">
        <w:rPr>
          <w:rFonts w:ascii="Calibri" w:hAnsi="Calibri" w:cs="Calibri"/>
          <w:color w:val="3B3838" w:themeColor="background2" w:themeShade="4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1B3335" w:rsidRPr="001B3335" w:rsidRDefault="001B3335" w:rsidP="001B3335">
      <w:pPr>
        <w:jc w:val="both"/>
        <w:rPr>
          <w:rFonts w:ascii="Garamond" w:hAnsi="Garamond"/>
          <w:color w:val="3B3838" w:themeColor="background2" w:themeShade="40"/>
          <w:sz w:val="20"/>
          <w:szCs w:val="27"/>
          <w:lang w:val="es-MX"/>
        </w:rPr>
      </w:pPr>
    </w:p>
    <w:p w:rsidR="001B3335" w:rsidRPr="00545BA4" w:rsidRDefault="001B3335" w:rsidP="001B3335">
      <w:pPr>
        <w:jc w:val="both"/>
        <w:rPr>
          <w:rFonts w:ascii="Calibri" w:hAnsi="Calibri" w:cs="Calibri"/>
          <w:iCs/>
          <w:color w:val="3B3838" w:themeColor="background2" w:themeShade="40"/>
          <w:sz w:val="26"/>
          <w:szCs w:val="26"/>
        </w:rPr>
      </w:pPr>
      <w:r w:rsidRPr="001B3335">
        <w:rPr>
          <w:rFonts w:ascii="Calibri" w:hAnsi="Calibri" w:cs="Calibri"/>
          <w:color w:val="3B3838" w:themeColor="background2" w:themeShade="40"/>
          <w:sz w:val="26"/>
          <w:szCs w:val="26"/>
        </w:rPr>
        <w:tab/>
        <w:t xml:space="preserve">Es el caso que en el acta impugnada, emitida el día </w:t>
      </w:r>
      <w:r w:rsidR="00564759">
        <w:rPr>
          <w:rFonts w:ascii="Calibri" w:hAnsi="Calibri" w:cs="Calibri"/>
          <w:color w:val="3B3838" w:themeColor="background2" w:themeShade="40"/>
          <w:sz w:val="26"/>
          <w:szCs w:val="26"/>
        </w:rPr>
        <w:t>24</w:t>
      </w:r>
      <w:r w:rsidRPr="001B3335">
        <w:rPr>
          <w:rFonts w:ascii="Calibri" w:hAnsi="Calibri" w:cs="Calibri"/>
          <w:color w:val="3B3838" w:themeColor="background2" w:themeShade="40"/>
          <w:sz w:val="26"/>
          <w:szCs w:val="26"/>
        </w:rPr>
        <w:t xml:space="preserve"> </w:t>
      </w:r>
      <w:r w:rsidR="00564759">
        <w:rPr>
          <w:rFonts w:ascii="Calibri" w:hAnsi="Calibri" w:cs="Calibri"/>
          <w:color w:val="3B3838" w:themeColor="background2" w:themeShade="40"/>
          <w:sz w:val="26"/>
          <w:szCs w:val="26"/>
        </w:rPr>
        <w:t>v</w:t>
      </w:r>
      <w:r w:rsidRPr="001B3335">
        <w:rPr>
          <w:rFonts w:ascii="Calibri" w:hAnsi="Calibri" w:cs="Calibri"/>
          <w:color w:val="3B3838" w:themeColor="background2" w:themeShade="40"/>
          <w:sz w:val="26"/>
          <w:szCs w:val="26"/>
        </w:rPr>
        <w:t>e</w:t>
      </w:r>
      <w:r w:rsidR="00564759">
        <w:rPr>
          <w:rFonts w:ascii="Calibri" w:hAnsi="Calibri" w:cs="Calibri"/>
          <w:color w:val="3B3838" w:themeColor="background2" w:themeShade="40"/>
          <w:sz w:val="26"/>
          <w:szCs w:val="26"/>
        </w:rPr>
        <w:t>inticuatro</w:t>
      </w:r>
      <w:r w:rsidRPr="001B3335">
        <w:rPr>
          <w:rFonts w:ascii="Calibri" w:hAnsi="Calibri" w:cs="Calibri"/>
          <w:color w:val="3B3838" w:themeColor="background2" w:themeShade="40"/>
          <w:sz w:val="26"/>
          <w:szCs w:val="26"/>
        </w:rPr>
        <w:t xml:space="preserve"> de </w:t>
      </w:r>
      <w:r w:rsidR="00564759">
        <w:rPr>
          <w:rFonts w:ascii="Calibri" w:hAnsi="Calibri" w:cs="Calibri"/>
          <w:color w:val="3B3838" w:themeColor="background2" w:themeShade="40"/>
          <w:sz w:val="26"/>
          <w:szCs w:val="26"/>
        </w:rPr>
        <w:t>agosto</w:t>
      </w:r>
      <w:r w:rsidRPr="001B3335">
        <w:rPr>
          <w:rFonts w:ascii="Calibri" w:hAnsi="Calibri" w:cs="Calibri"/>
          <w:color w:val="3B3838" w:themeColor="background2" w:themeShade="40"/>
          <w:sz w:val="26"/>
          <w:szCs w:val="26"/>
        </w:rPr>
        <w:t xml:space="preserve"> del año</w:t>
      </w:r>
      <w:r w:rsidR="00EF1FD8">
        <w:rPr>
          <w:rFonts w:ascii="Calibri" w:hAnsi="Calibri" w:cs="Calibri"/>
          <w:color w:val="3B3838" w:themeColor="background2" w:themeShade="40"/>
          <w:sz w:val="26"/>
          <w:szCs w:val="26"/>
        </w:rPr>
        <w:t xml:space="preserve"> pasado</w:t>
      </w:r>
      <w:r w:rsidRPr="001B3335">
        <w:rPr>
          <w:rFonts w:ascii="Calibri" w:hAnsi="Calibri" w:cs="Calibri"/>
          <w:color w:val="3B3838" w:themeColor="background2" w:themeShade="40"/>
          <w:sz w:val="26"/>
          <w:szCs w:val="26"/>
        </w:rPr>
        <w:t xml:space="preserve">, por el Agente de Tránsito enjuiciado; se incurrió en una indebida motivación; dado que solamente refirió, que en el lugar ubicado en </w:t>
      </w:r>
      <w:r w:rsidR="00EF1FD8" w:rsidRPr="001B3335">
        <w:rPr>
          <w:rFonts w:ascii="Calibri" w:hAnsi="Calibri" w:cs="Calibri"/>
          <w:i/>
          <w:iCs/>
          <w:color w:val="3B3838" w:themeColor="background2" w:themeShade="40"/>
          <w:sz w:val="26"/>
          <w:szCs w:val="26"/>
        </w:rPr>
        <w:t>“</w:t>
      </w:r>
      <w:r w:rsidR="00EF1FD8">
        <w:rPr>
          <w:rFonts w:ascii="Calibri" w:hAnsi="Calibri" w:cs="Calibri"/>
          <w:i/>
          <w:iCs/>
          <w:color w:val="3B3838" w:themeColor="background2" w:themeShade="40"/>
          <w:sz w:val="26"/>
          <w:szCs w:val="26"/>
        </w:rPr>
        <w:t>Golfo de Bengala</w:t>
      </w:r>
      <w:r w:rsidR="00EF1FD8" w:rsidRPr="001B3335">
        <w:rPr>
          <w:rFonts w:ascii="Calibri" w:hAnsi="Calibri" w:cs="Calibri"/>
          <w:i/>
          <w:iCs/>
          <w:color w:val="3B3838" w:themeColor="background2" w:themeShade="40"/>
          <w:sz w:val="26"/>
          <w:szCs w:val="26"/>
        </w:rPr>
        <w:t xml:space="preserve">”, </w:t>
      </w:r>
      <w:r w:rsidR="00EF1FD8" w:rsidRPr="001B3335">
        <w:rPr>
          <w:rFonts w:ascii="Calibri" w:hAnsi="Calibri" w:cs="Calibri"/>
          <w:color w:val="3B3838" w:themeColor="background2" w:themeShade="40"/>
          <w:sz w:val="26"/>
          <w:szCs w:val="26"/>
        </w:rPr>
        <w:t xml:space="preserve"> con circulación de </w:t>
      </w:r>
      <w:r w:rsidR="00EF1FD8">
        <w:rPr>
          <w:rFonts w:ascii="Calibri" w:hAnsi="Calibri" w:cs="Calibri"/>
          <w:color w:val="3B3838" w:themeColor="background2" w:themeShade="40"/>
          <w:sz w:val="26"/>
          <w:szCs w:val="26"/>
        </w:rPr>
        <w:t>oriente</w:t>
      </w:r>
      <w:r w:rsidR="00EF1FD8" w:rsidRPr="001B3335">
        <w:rPr>
          <w:rFonts w:ascii="Calibri" w:hAnsi="Calibri" w:cs="Calibri"/>
          <w:color w:val="3B3838" w:themeColor="background2" w:themeShade="40"/>
          <w:sz w:val="26"/>
          <w:szCs w:val="26"/>
        </w:rPr>
        <w:t xml:space="preserve"> a </w:t>
      </w:r>
      <w:r w:rsidR="00EF1FD8">
        <w:rPr>
          <w:rFonts w:ascii="Calibri" w:hAnsi="Calibri" w:cs="Calibri"/>
          <w:color w:val="3B3838" w:themeColor="background2" w:themeShade="40"/>
          <w:sz w:val="26"/>
          <w:szCs w:val="26"/>
        </w:rPr>
        <w:t>p</w:t>
      </w:r>
      <w:r w:rsidR="00EF1FD8" w:rsidRPr="001B3335">
        <w:rPr>
          <w:rFonts w:ascii="Calibri" w:hAnsi="Calibri" w:cs="Calibri"/>
          <w:color w:val="3B3838" w:themeColor="background2" w:themeShade="40"/>
          <w:sz w:val="26"/>
          <w:szCs w:val="26"/>
        </w:rPr>
        <w:t>o</w:t>
      </w:r>
      <w:r w:rsidR="00EF1FD8">
        <w:rPr>
          <w:rFonts w:ascii="Calibri" w:hAnsi="Calibri" w:cs="Calibri"/>
          <w:color w:val="3B3838" w:themeColor="background2" w:themeShade="40"/>
          <w:sz w:val="26"/>
          <w:szCs w:val="26"/>
        </w:rPr>
        <w:t>nien</w:t>
      </w:r>
      <w:r w:rsidR="00EF1FD8" w:rsidRPr="001B3335">
        <w:rPr>
          <w:rFonts w:ascii="Calibri" w:hAnsi="Calibri" w:cs="Calibri"/>
          <w:color w:val="3B3838" w:themeColor="background2" w:themeShade="40"/>
          <w:sz w:val="26"/>
          <w:szCs w:val="26"/>
        </w:rPr>
        <w:t xml:space="preserve">te, de la colonia </w:t>
      </w:r>
      <w:r w:rsidR="00EF1FD8" w:rsidRPr="001B3335">
        <w:rPr>
          <w:rFonts w:ascii="Calibri" w:hAnsi="Calibri" w:cs="Calibri"/>
          <w:i/>
          <w:color w:val="3B3838" w:themeColor="background2" w:themeShade="40"/>
          <w:sz w:val="26"/>
          <w:szCs w:val="26"/>
        </w:rPr>
        <w:t>“</w:t>
      </w:r>
      <w:r w:rsidR="00EF1FD8">
        <w:rPr>
          <w:rFonts w:ascii="Calibri" w:hAnsi="Calibri" w:cs="Calibri"/>
          <w:i/>
          <w:color w:val="3B3838" w:themeColor="background2" w:themeShade="40"/>
          <w:sz w:val="26"/>
          <w:szCs w:val="26"/>
        </w:rPr>
        <w:t>Azteca</w:t>
      </w:r>
      <w:r w:rsidR="00EF1FD8" w:rsidRPr="001B3335">
        <w:rPr>
          <w:rFonts w:ascii="Calibri" w:hAnsi="Calibri" w:cs="Calibri"/>
          <w:color w:val="3B3838" w:themeColor="background2" w:themeShade="40"/>
          <w:sz w:val="26"/>
          <w:szCs w:val="26"/>
        </w:rPr>
        <w:t xml:space="preserve">” de esta ciudad; como motivo: </w:t>
      </w:r>
      <w:r w:rsidR="00EF1FD8" w:rsidRPr="001B3335">
        <w:rPr>
          <w:rFonts w:ascii="Calibri" w:hAnsi="Calibri" w:cs="Calibri"/>
          <w:i/>
          <w:iCs/>
          <w:color w:val="3B3838" w:themeColor="background2" w:themeShade="40"/>
          <w:sz w:val="26"/>
          <w:szCs w:val="26"/>
        </w:rPr>
        <w:t>“</w:t>
      </w:r>
      <w:r w:rsidR="00EF1FD8">
        <w:rPr>
          <w:rFonts w:ascii="Calibri" w:hAnsi="Calibri" w:cs="Calibri"/>
          <w:i/>
          <w:iCs/>
          <w:color w:val="3B3838" w:themeColor="background2" w:themeShade="40"/>
          <w:sz w:val="26"/>
          <w:szCs w:val="26"/>
        </w:rPr>
        <w:t xml:space="preserve">Los propietarios o poseedores de los vehículos automotores que circulen en el municipio de León, Guanajuato y que </w:t>
      </w:r>
      <w:r w:rsidR="00EF1FD8" w:rsidRPr="001B3335">
        <w:rPr>
          <w:rFonts w:ascii="Calibri" w:hAnsi="Calibri" w:cs="Calibri"/>
          <w:i/>
          <w:iCs/>
          <w:color w:val="3B3838" w:themeColor="background2" w:themeShade="40"/>
          <w:sz w:val="26"/>
          <w:szCs w:val="26"/>
        </w:rPr>
        <w:t>emit</w:t>
      </w:r>
      <w:r w:rsidR="00EF1FD8">
        <w:rPr>
          <w:rFonts w:ascii="Calibri" w:hAnsi="Calibri" w:cs="Calibri"/>
          <w:i/>
          <w:iCs/>
          <w:color w:val="3B3838" w:themeColor="background2" w:themeShade="40"/>
          <w:sz w:val="26"/>
          <w:szCs w:val="26"/>
        </w:rPr>
        <w:t>an</w:t>
      </w:r>
      <w:r w:rsidR="00EF1FD8" w:rsidRPr="001B3335">
        <w:rPr>
          <w:rFonts w:ascii="Calibri" w:hAnsi="Calibri" w:cs="Calibri"/>
          <w:i/>
          <w:iCs/>
          <w:color w:val="3B3838" w:themeColor="background2" w:themeShade="40"/>
          <w:sz w:val="26"/>
          <w:szCs w:val="26"/>
        </w:rPr>
        <w:t xml:space="preserve"> humo notori</w:t>
      </w:r>
      <w:r w:rsidR="00EF1FD8">
        <w:rPr>
          <w:rFonts w:ascii="Calibri" w:hAnsi="Calibri" w:cs="Calibri"/>
          <w:i/>
          <w:iCs/>
          <w:color w:val="3B3838" w:themeColor="background2" w:themeShade="40"/>
          <w:sz w:val="26"/>
          <w:szCs w:val="26"/>
        </w:rPr>
        <w:t>amente o se encuentren circulando en zonas o vías limitadas a la circulación derivado de una declaratoria de contingencia ambiental</w:t>
      </w:r>
      <w:r w:rsidR="00EF1FD8" w:rsidRPr="001B3335">
        <w:rPr>
          <w:rFonts w:ascii="Calibri" w:hAnsi="Calibri" w:cs="Calibri"/>
          <w:i/>
          <w:iCs/>
          <w:color w:val="3B3838" w:themeColor="background2" w:themeShade="40"/>
          <w:sz w:val="26"/>
          <w:szCs w:val="26"/>
        </w:rPr>
        <w:t xml:space="preserve">”; </w:t>
      </w:r>
      <w:r w:rsidR="00EF1FD8" w:rsidRPr="001B3335">
        <w:rPr>
          <w:rFonts w:ascii="Calibri" w:hAnsi="Calibri" w:cs="Calibri"/>
          <w:iCs/>
          <w:color w:val="3B3838" w:themeColor="background2" w:themeShade="40"/>
          <w:sz w:val="26"/>
          <w:szCs w:val="26"/>
        </w:rPr>
        <w:t xml:space="preserve">en el apartado de </w:t>
      </w:r>
      <w:r w:rsidR="00EF1FD8" w:rsidRPr="001B3335">
        <w:rPr>
          <w:rFonts w:ascii="Calibri" w:hAnsi="Calibri" w:cs="Calibri"/>
          <w:i/>
          <w:iCs/>
          <w:color w:val="3B3838" w:themeColor="background2" w:themeShade="40"/>
          <w:sz w:val="26"/>
          <w:szCs w:val="26"/>
        </w:rPr>
        <w:t xml:space="preserve">“referencia” </w:t>
      </w:r>
      <w:r w:rsidR="00EF1FD8" w:rsidRPr="001B3335">
        <w:rPr>
          <w:rFonts w:ascii="Calibri" w:hAnsi="Calibri" w:cs="Calibri"/>
          <w:iCs/>
          <w:color w:val="3B3838" w:themeColor="background2" w:themeShade="40"/>
          <w:sz w:val="26"/>
          <w:szCs w:val="26"/>
        </w:rPr>
        <w:t>redactó:</w:t>
      </w:r>
      <w:r w:rsidR="00EF1FD8" w:rsidRPr="001B3335">
        <w:rPr>
          <w:rFonts w:ascii="Calibri" w:hAnsi="Calibri" w:cs="Calibri"/>
          <w:i/>
          <w:iCs/>
          <w:color w:val="3B3838" w:themeColor="background2" w:themeShade="40"/>
          <w:sz w:val="26"/>
          <w:szCs w:val="26"/>
        </w:rPr>
        <w:t xml:space="preserve"> “</w:t>
      </w:r>
      <w:r w:rsidR="00EF1FD8">
        <w:rPr>
          <w:rFonts w:ascii="Calibri" w:hAnsi="Calibri" w:cs="Calibri"/>
          <w:i/>
          <w:iCs/>
          <w:color w:val="3B3838" w:themeColor="background2" w:themeShade="40"/>
          <w:sz w:val="26"/>
          <w:szCs w:val="26"/>
        </w:rPr>
        <w:t xml:space="preserve">Esquina con </w:t>
      </w:r>
      <w:proofErr w:type="spellStart"/>
      <w:r w:rsidR="00EF1FD8">
        <w:rPr>
          <w:rFonts w:ascii="Calibri" w:hAnsi="Calibri" w:cs="Calibri"/>
          <w:i/>
          <w:iCs/>
          <w:color w:val="3B3838" w:themeColor="background2" w:themeShade="40"/>
          <w:sz w:val="26"/>
          <w:szCs w:val="26"/>
        </w:rPr>
        <w:t>Tlacopan</w:t>
      </w:r>
      <w:proofErr w:type="spellEnd"/>
      <w:r w:rsidR="00EF1FD8" w:rsidRPr="001B3335">
        <w:rPr>
          <w:rFonts w:ascii="Calibri" w:hAnsi="Calibri" w:cs="Calibri"/>
          <w:i/>
          <w:iCs/>
          <w:color w:val="3B3838" w:themeColor="background2" w:themeShade="40"/>
          <w:sz w:val="26"/>
          <w:szCs w:val="26"/>
        </w:rPr>
        <w:t xml:space="preserve">”; </w:t>
      </w:r>
      <w:r w:rsidR="00EF1FD8" w:rsidRPr="001B3335">
        <w:rPr>
          <w:rFonts w:ascii="Calibri" w:hAnsi="Calibri" w:cs="Calibri"/>
          <w:iCs/>
          <w:color w:val="3B3838" w:themeColor="background2" w:themeShade="40"/>
          <w:sz w:val="26"/>
          <w:szCs w:val="26"/>
        </w:rPr>
        <w:t xml:space="preserve">en el de </w:t>
      </w:r>
      <w:r w:rsidR="00EF1FD8" w:rsidRPr="001B3335">
        <w:rPr>
          <w:rFonts w:ascii="Calibri" w:hAnsi="Calibri" w:cs="Calibri"/>
          <w:i/>
          <w:iCs/>
          <w:color w:val="3B3838" w:themeColor="background2" w:themeShade="40"/>
          <w:sz w:val="26"/>
          <w:szCs w:val="26"/>
        </w:rPr>
        <w:t xml:space="preserve">“ubicación exacta de señalamiento” </w:t>
      </w:r>
      <w:r w:rsidR="00EF1FD8" w:rsidRPr="001B3335">
        <w:rPr>
          <w:rFonts w:ascii="Calibri" w:hAnsi="Calibri" w:cs="Calibri"/>
          <w:iCs/>
          <w:color w:val="3B3838" w:themeColor="background2" w:themeShade="40"/>
          <w:sz w:val="26"/>
          <w:szCs w:val="26"/>
        </w:rPr>
        <w:t>no</w:t>
      </w:r>
      <w:r w:rsidR="00EF1FD8" w:rsidRPr="001B3335">
        <w:rPr>
          <w:rFonts w:ascii="Calibri" w:hAnsi="Calibri" w:cs="Calibri"/>
          <w:i/>
          <w:iCs/>
          <w:color w:val="3B3838" w:themeColor="background2" w:themeShade="40"/>
          <w:sz w:val="26"/>
          <w:szCs w:val="26"/>
        </w:rPr>
        <w:t xml:space="preserve"> </w:t>
      </w:r>
      <w:r w:rsidR="00EF1FD8" w:rsidRPr="001B3335">
        <w:rPr>
          <w:rFonts w:ascii="Calibri" w:hAnsi="Calibri" w:cs="Calibri"/>
          <w:iCs/>
          <w:color w:val="3B3838" w:themeColor="background2" w:themeShade="40"/>
          <w:sz w:val="26"/>
          <w:szCs w:val="26"/>
        </w:rPr>
        <w:t xml:space="preserve">escribió dato alguno; y en el espacio </w:t>
      </w:r>
      <w:r w:rsidR="00EF1FD8">
        <w:rPr>
          <w:rFonts w:ascii="Calibri" w:hAnsi="Calibri" w:cs="Calibri"/>
          <w:iCs/>
          <w:color w:val="3B3838" w:themeColor="background2" w:themeShade="40"/>
          <w:sz w:val="26"/>
          <w:szCs w:val="26"/>
        </w:rPr>
        <w:t xml:space="preserve">destinado </w:t>
      </w:r>
      <w:r w:rsidR="00EF1FD8" w:rsidRPr="001B3335">
        <w:rPr>
          <w:rFonts w:ascii="Calibri" w:hAnsi="Calibri" w:cs="Calibri"/>
          <w:iCs/>
          <w:color w:val="3B3838" w:themeColor="background2" w:themeShade="40"/>
          <w:sz w:val="26"/>
          <w:szCs w:val="26"/>
        </w:rPr>
        <w:t xml:space="preserve">para señalar como se dio en flagrancia la infracción, escribió: </w:t>
      </w:r>
      <w:r w:rsidR="00EF1FD8" w:rsidRPr="001B3335">
        <w:rPr>
          <w:rFonts w:ascii="Calibri" w:hAnsi="Calibri" w:cs="Calibri"/>
          <w:i/>
          <w:iCs/>
          <w:color w:val="3B3838" w:themeColor="background2" w:themeShade="40"/>
          <w:sz w:val="26"/>
          <w:szCs w:val="26"/>
        </w:rPr>
        <w:t>“</w:t>
      </w:r>
      <w:r w:rsidR="00EF1FD8">
        <w:rPr>
          <w:rFonts w:ascii="Calibri" w:hAnsi="Calibri" w:cs="Calibri"/>
          <w:i/>
          <w:iCs/>
          <w:color w:val="3B3838" w:themeColor="background2" w:themeShade="40"/>
          <w:sz w:val="26"/>
          <w:szCs w:val="26"/>
        </w:rPr>
        <w:t>En circulación fue detectado dicho artículo</w:t>
      </w:r>
      <w:r w:rsidRPr="001B3335">
        <w:rPr>
          <w:rFonts w:ascii="Calibri" w:hAnsi="Calibri" w:cs="Calibri"/>
          <w:i/>
          <w:iCs/>
          <w:color w:val="3B3838" w:themeColor="background2" w:themeShade="40"/>
          <w:sz w:val="26"/>
          <w:szCs w:val="26"/>
        </w:rPr>
        <w:t>”</w:t>
      </w:r>
      <w:r w:rsidR="00EF1FD8">
        <w:rPr>
          <w:rFonts w:ascii="Calibri" w:hAnsi="Calibri" w:cs="Calibri"/>
          <w:i/>
          <w:iCs/>
          <w:color w:val="3B3838" w:themeColor="background2" w:themeShade="40"/>
          <w:sz w:val="26"/>
          <w:szCs w:val="26"/>
        </w:rPr>
        <w:t>;</w:t>
      </w:r>
      <w:r w:rsidRPr="001B3335">
        <w:rPr>
          <w:rFonts w:ascii="Calibri" w:hAnsi="Calibri" w:cs="Calibri"/>
          <w:i/>
          <w:iCs/>
          <w:color w:val="3B3838" w:themeColor="background2" w:themeShade="40"/>
          <w:sz w:val="26"/>
          <w:szCs w:val="26"/>
        </w:rPr>
        <w:t xml:space="preserve"> </w:t>
      </w:r>
      <w:r w:rsidR="00EF1FD8">
        <w:rPr>
          <w:rFonts w:ascii="Calibri" w:hAnsi="Calibri" w:cs="Calibri"/>
          <w:iCs/>
          <w:color w:val="3B3838" w:themeColor="background2" w:themeShade="40"/>
          <w:sz w:val="26"/>
          <w:szCs w:val="26"/>
        </w:rPr>
        <w:t>de donde se advierte con claridad que solamente redactó lo que establece el precepto citado como infringido, pero no detalló la conducta que la c</w:t>
      </w:r>
      <w:r w:rsidR="00545BA4">
        <w:rPr>
          <w:rFonts w:ascii="Calibri" w:hAnsi="Calibri" w:cs="Calibri"/>
          <w:iCs/>
          <w:color w:val="3B3838" w:themeColor="background2" w:themeShade="40"/>
          <w:sz w:val="26"/>
          <w:szCs w:val="26"/>
        </w:rPr>
        <w:t>iudadana</w:t>
      </w:r>
      <w:r w:rsidR="00EF1FD8">
        <w:rPr>
          <w:rFonts w:ascii="Calibri" w:hAnsi="Calibri" w:cs="Calibri"/>
          <w:iCs/>
          <w:color w:val="3B3838" w:themeColor="background2" w:themeShade="40"/>
          <w:sz w:val="26"/>
          <w:szCs w:val="26"/>
        </w:rPr>
        <w:t xml:space="preserve"> desarrolló; </w:t>
      </w:r>
      <w:r w:rsidR="00545BA4">
        <w:rPr>
          <w:rFonts w:ascii="Calibri" w:hAnsi="Calibri"/>
          <w:color w:val="3B3838" w:themeColor="background2" w:themeShade="40"/>
          <w:sz w:val="26"/>
        </w:rPr>
        <w:t xml:space="preserve">pues </w:t>
      </w:r>
      <w:r w:rsidRPr="001B3335">
        <w:rPr>
          <w:rFonts w:ascii="Calibri" w:hAnsi="Calibri"/>
          <w:color w:val="3B3838" w:themeColor="background2" w:themeShade="40"/>
          <w:sz w:val="26"/>
        </w:rPr>
        <w:t>el agente</w:t>
      </w:r>
      <w:r w:rsidR="0008238E">
        <w:rPr>
          <w:rFonts w:ascii="Calibri" w:hAnsi="Calibri"/>
          <w:color w:val="3B3838" w:themeColor="background2" w:themeShade="40"/>
          <w:sz w:val="26"/>
        </w:rPr>
        <w:t>,</w:t>
      </w:r>
      <w:r w:rsidRPr="001B3335">
        <w:rPr>
          <w:rFonts w:ascii="Calibri" w:hAnsi="Calibri"/>
          <w:color w:val="3B3838" w:themeColor="background2" w:themeShade="40"/>
          <w:sz w:val="26"/>
        </w:rPr>
        <w:t xml:space="preserve"> en la boleta</w:t>
      </w:r>
      <w:r w:rsidR="0008238E">
        <w:rPr>
          <w:rFonts w:ascii="Calibri" w:hAnsi="Calibri"/>
          <w:color w:val="3B3838" w:themeColor="background2" w:themeShade="40"/>
          <w:sz w:val="26"/>
        </w:rPr>
        <w:t>,</w:t>
      </w:r>
      <w:r w:rsidRPr="001B3335">
        <w:rPr>
          <w:rFonts w:ascii="Calibri" w:hAnsi="Calibri"/>
          <w:color w:val="3B3838" w:themeColor="background2" w:themeShade="40"/>
          <w:sz w:val="26"/>
        </w:rPr>
        <w:t xml:space="preserve"> no hizo alusión a cómo es que se emitía humo, de qué color se emitía y si se utilizó o no algún aparato para medir tales emisiones o </w:t>
      </w:r>
      <w:r w:rsidR="006D6005">
        <w:rPr>
          <w:rFonts w:ascii="Calibri" w:hAnsi="Calibri"/>
          <w:color w:val="3B3838" w:themeColor="background2" w:themeShade="40"/>
          <w:sz w:val="26"/>
        </w:rPr>
        <w:t xml:space="preserve">bien, si se encontraba circulando en zonas o vías limitada para ello, en base a alguna declaratoria de contingencia ambiental; </w:t>
      </w:r>
      <w:r w:rsidRPr="001B3335">
        <w:rPr>
          <w:rFonts w:asciiTheme="minorHAnsi" w:hAnsiTheme="minorHAnsi" w:cstheme="minorHAnsi"/>
          <w:color w:val="3B3838" w:themeColor="background2" w:themeShade="40"/>
          <w:sz w:val="26"/>
          <w:szCs w:val="26"/>
        </w:rPr>
        <w:t xml:space="preserve">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w:t>
      </w:r>
      <w:r w:rsidR="006D6005">
        <w:rPr>
          <w:rFonts w:asciiTheme="minorHAnsi" w:hAnsiTheme="minorHAnsi" w:cstheme="minorHAnsi"/>
          <w:color w:val="3B3838" w:themeColor="background2" w:themeShade="40"/>
          <w:sz w:val="26"/>
          <w:szCs w:val="26"/>
        </w:rPr>
        <w:t xml:space="preserve">. . . </w:t>
      </w:r>
      <w:r w:rsidR="00CA240C">
        <w:rPr>
          <w:rFonts w:asciiTheme="minorHAnsi" w:hAnsiTheme="minorHAnsi" w:cstheme="minorHAnsi"/>
          <w:color w:val="3B3838" w:themeColor="background2" w:themeShade="40"/>
          <w:sz w:val="26"/>
          <w:szCs w:val="26"/>
        </w:rPr>
        <w:t xml:space="preserve">. . . . . . . . . . . . . . . . . . . . . . . . . . . . . </w:t>
      </w:r>
    </w:p>
    <w:p w:rsidR="001B3335" w:rsidRPr="001B3335" w:rsidRDefault="001B3335" w:rsidP="001B3335">
      <w:pPr>
        <w:jc w:val="both"/>
        <w:rPr>
          <w:rFonts w:ascii="Calibri" w:hAnsi="Calibri"/>
          <w:color w:val="3B3838" w:themeColor="background2" w:themeShade="40"/>
          <w:sz w:val="26"/>
          <w:szCs w:val="26"/>
        </w:rPr>
      </w:pPr>
    </w:p>
    <w:p w:rsidR="00CA240C" w:rsidRDefault="00CA240C" w:rsidP="00CA240C">
      <w:pPr>
        <w:ind w:firstLine="708"/>
        <w:jc w:val="right"/>
        <w:rPr>
          <w:rFonts w:ascii="Calibri" w:hAnsi="Calibri" w:cs="Calibri"/>
          <w:b/>
          <w:bCs/>
          <w:iCs/>
          <w:color w:val="3B3838" w:themeColor="background2" w:themeShade="40"/>
          <w:sz w:val="26"/>
          <w:szCs w:val="26"/>
        </w:rPr>
      </w:pPr>
      <w:r>
        <w:rPr>
          <w:rFonts w:ascii="Calibri" w:hAnsi="Calibri" w:cs="Calibri"/>
          <w:b/>
          <w:bCs/>
          <w:iCs/>
          <w:color w:val="3B3838" w:themeColor="background2" w:themeShade="40"/>
          <w:sz w:val="26"/>
          <w:szCs w:val="26"/>
        </w:rPr>
        <w:t>Expediente número 850/2016-JN</w:t>
      </w:r>
    </w:p>
    <w:p w:rsidR="00CA240C" w:rsidRDefault="00CA240C" w:rsidP="001B3335">
      <w:pPr>
        <w:jc w:val="both"/>
        <w:rPr>
          <w:rFonts w:ascii="Calibri" w:hAnsi="Calibri"/>
          <w:color w:val="3B3838" w:themeColor="background2" w:themeShade="40"/>
          <w:sz w:val="26"/>
          <w:szCs w:val="26"/>
        </w:rPr>
      </w:pPr>
    </w:p>
    <w:p w:rsidR="001B3335" w:rsidRPr="001B3335" w:rsidRDefault="001B3335" w:rsidP="001B3335">
      <w:pPr>
        <w:jc w:val="both"/>
        <w:rPr>
          <w:rFonts w:asciiTheme="minorHAnsi" w:hAnsiTheme="minorHAnsi" w:cstheme="minorHAnsi"/>
          <w:color w:val="3B3838" w:themeColor="background2" w:themeShade="40"/>
          <w:sz w:val="26"/>
          <w:szCs w:val="26"/>
        </w:rPr>
      </w:pPr>
      <w:r w:rsidRPr="001B3335">
        <w:rPr>
          <w:rFonts w:ascii="Calibri" w:hAnsi="Calibri"/>
          <w:color w:val="3B3838" w:themeColor="background2" w:themeShade="40"/>
          <w:sz w:val="26"/>
          <w:szCs w:val="26"/>
        </w:rPr>
        <w:tab/>
      </w:r>
      <w:r w:rsidRPr="001B3335">
        <w:rPr>
          <w:rFonts w:ascii="Calibri" w:hAnsi="Calibri" w:cs="Calibri"/>
          <w:color w:val="3B3838" w:themeColor="background2" w:themeShade="40"/>
          <w:sz w:val="26"/>
          <w:szCs w:val="26"/>
        </w:rPr>
        <w:t xml:space="preserve">Así las cosas, al resultar fundado el concepto de impugnación en estudio, al encontrarse indebidamente motivada el acta de infracción que se analiza; lo que constituye un vicio de carácter formal, al no cumplir con el elemento de validez previsto en la fracción VI, del artículo 137, del Código de Procedimiento y Justicia Administrativa para el Estado y los Municipios de Guanajuato; y que tiene como consecuencia, el que se actualice la causa de nulidad prevista en el artículo 302, fracción II, del Código de Procedimiento y Justicia Administrativa para el Estado y los Municipios de Guanajuato; es procedente </w:t>
      </w:r>
      <w:r w:rsidRPr="0008238E">
        <w:rPr>
          <w:rFonts w:ascii="Calibri" w:hAnsi="Calibri" w:cs="Calibri"/>
          <w:b/>
          <w:color w:val="3B3838" w:themeColor="background2" w:themeShade="40"/>
          <w:sz w:val="26"/>
          <w:szCs w:val="26"/>
        </w:rPr>
        <w:t>decretar</w:t>
      </w:r>
      <w:r w:rsidRPr="001B3335">
        <w:rPr>
          <w:rFonts w:ascii="Calibri" w:hAnsi="Calibri" w:cs="Calibri"/>
          <w:color w:val="3B3838" w:themeColor="background2" w:themeShade="40"/>
          <w:sz w:val="26"/>
          <w:szCs w:val="26"/>
        </w:rPr>
        <w:t xml:space="preserve"> la </w:t>
      </w:r>
      <w:r w:rsidRPr="001B3335">
        <w:rPr>
          <w:rFonts w:ascii="Calibri" w:hAnsi="Calibri" w:cs="Calibri"/>
          <w:b/>
          <w:bCs/>
          <w:color w:val="3B3838" w:themeColor="background2" w:themeShade="40"/>
          <w:sz w:val="26"/>
          <w:szCs w:val="26"/>
        </w:rPr>
        <w:t xml:space="preserve">nulidad total </w:t>
      </w:r>
      <w:r w:rsidR="0008238E">
        <w:rPr>
          <w:rFonts w:ascii="Calibri" w:hAnsi="Calibri" w:cs="Calibri"/>
          <w:bCs/>
          <w:color w:val="3B3838" w:themeColor="background2" w:themeShade="40"/>
          <w:sz w:val="26"/>
          <w:szCs w:val="26"/>
        </w:rPr>
        <w:t xml:space="preserve">del </w:t>
      </w:r>
      <w:r w:rsidR="0008238E" w:rsidRPr="0008238E">
        <w:rPr>
          <w:rFonts w:ascii="Calibri" w:hAnsi="Calibri" w:cs="Calibri"/>
          <w:b/>
          <w:bCs/>
          <w:color w:val="3B3838" w:themeColor="background2" w:themeShade="40"/>
          <w:sz w:val="26"/>
          <w:szCs w:val="26"/>
        </w:rPr>
        <w:t>Acta</w:t>
      </w:r>
      <w:r w:rsidR="0008238E">
        <w:rPr>
          <w:rFonts w:ascii="Calibri" w:hAnsi="Calibri" w:cs="Calibri"/>
          <w:bCs/>
          <w:color w:val="3B3838" w:themeColor="background2" w:themeShade="40"/>
          <w:sz w:val="26"/>
          <w:szCs w:val="26"/>
        </w:rPr>
        <w:t xml:space="preserve"> de </w:t>
      </w:r>
      <w:r w:rsidR="0008238E" w:rsidRPr="0008238E">
        <w:rPr>
          <w:rFonts w:ascii="Calibri" w:hAnsi="Calibri" w:cs="Calibri"/>
          <w:b/>
          <w:bCs/>
          <w:color w:val="3B3838" w:themeColor="background2" w:themeShade="40"/>
          <w:sz w:val="26"/>
          <w:szCs w:val="26"/>
        </w:rPr>
        <w:t>I</w:t>
      </w:r>
      <w:r w:rsidRPr="0008238E">
        <w:rPr>
          <w:rFonts w:ascii="Calibri" w:hAnsi="Calibri" w:cs="Calibri"/>
          <w:b/>
          <w:bCs/>
          <w:color w:val="3B3838" w:themeColor="background2" w:themeShade="40"/>
          <w:sz w:val="26"/>
          <w:szCs w:val="26"/>
        </w:rPr>
        <w:t>nfracción</w:t>
      </w:r>
      <w:r w:rsidRPr="001B3335">
        <w:rPr>
          <w:rFonts w:ascii="Calibri" w:hAnsi="Calibri" w:cs="Calibri"/>
          <w:bCs/>
          <w:color w:val="3B3838" w:themeColor="background2" w:themeShade="40"/>
          <w:sz w:val="26"/>
          <w:szCs w:val="26"/>
        </w:rPr>
        <w:t xml:space="preserve"> con número</w:t>
      </w:r>
      <w:r w:rsidR="006D6005">
        <w:rPr>
          <w:rFonts w:ascii="Calibri" w:hAnsi="Calibri" w:cs="Calibri"/>
          <w:bCs/>
          <w:color w:val="3B3838" w:themeColor="background2" w:themeShade="40"/>
          <w:sz w:val="26"/>
          <w:szCs w:val="26"/>
        </w:rPr>
        <w:t xml:space="preserve"> </w:t>
      </w:r>
      <w:r w:rsidR="006D6005" w:rsidRPr="0008238E">
        <w:rPr>
          <w:rFonts w:ascii="Calibri" w:hAnsi="Calibri" w:cs="Calibri"/>
          <w:b/>
          <w:color w:val="3B3838" w:themeColor="background2" w:themeShade="40"/>
          <w:sz w:val="26"/>
          <w:szCs w:val="26"/>
        </w:rPr>
        <w:t>T-5492590 (T guion cinco-cuatro-nueve-dos-cinco-nueve-cero)</w:t>
      </w:r>
      <w:r w:rsidR="006D6005">
        <w:rPr>
          <w:rFonts w:ascii="Calibri" w:hAnsi="Calibri" w:cs="Calibri"/>
          <w:color w:val="3B3838" w:themeColor="background2" w:themeShade="40"/>
          <w:sz w:val="26"/>
          <w:szCs w:val="26"/>
        </w:rPr>
        <w:t xml:space="preserve">, de fecha </w:t>
      </w:r>
      <w:r w:rsidR="006D6005" w:rsidRPr="0008238E">
        <w:rPr>
          <w:rFonts w:ascii="Calibri" w:hAnsi="Calibri" w:cs="Calibri"/>
          <w:b/>
          <w:color w:val="3B3838" w:themeColor="background2" w:themeShade="40"/>
          <w:sz w:val="26"/>
          <w:szCs w:val="26"/>
        </w:rPr>
        <w:t>24</w:t>
      </w:r>
      <w:r w:rsidR="006D6005">
        <w:rPr>
          <w:rFonts w:ascii="Calibri" w:hAnsi="Calibri" w:cs="Calibri"/>
          <w:color w:val="3B3838" w:themeColor="background2" w:themeShade="40"/>
          <w:sz w:val="26"/>
          <w:szCs w:val="26"/>
        </w:rPr>
        <w:t xml:space="preserve"> veinticuatro de </w:t>
      </w:r>
      <w:r w:rsidR="006D6005" w:rsidRPr="0008238E">
        <w:rPr>
          <w:rFonts w:ascii="Calibri" w:hAnsi="Calibri" w:cs="Calibri"/>
          <w:b/>
          <w:color w:val="3B3838" w:themeColor="background2" w:themeShade="40"/>
          <w:sz w:val="26"/>
          <w:szCs w:val="26"/>
        </w:rPr>
        <w:t>agosto</w:t>
      </w:r>
      <w:r w:rsidR="006D6005">
        <w:rPr>
          <w:rFonts w:ascii="Calibri" w:hAnsi="Calibri" w:cs="Calibri"/>
          <w:color w:val="3B3838" w:themeColor="background2" w:themeShade="40"/>
          <w:sz w:val="26"/>
          <w:szCs w:val="26"/>
        </w:rPr>
        <w:t xml:space="preserve"> del año </w:t>
      </w:r>
      <w:r w:rsidR="006D6005" w:rsidRPr="0008238E">
        <w:rPr>
          <w:rFonts w:ascii="Calibri" w:hAnsi="Calibri" w:cs="Calibri"/>
          <w:b/>
          <w:color w:val="3B3838" w:themeColor="background2" w:themeShade="40"/>
          <w:sz w:val="26"/>
          <w:szCs w:val="26"/>
        </w:rPr>
        <w:t>2016</w:t>
      </w:r>
      <w:r w:rsidR="006D6005">
        <w:rPr>
          <w:rFonts w:ascii="Calibri" w:hAnsi="Calibri" w:cs="Calibri"/>
          <w:color w:val="3B3838" w:themeColor="background2" w:themeShade="40"/>
          <w:sz w:val="26"/>
          <w:szCs w:val="26"/>
        </w:rPr>
        <w:t xml:space="preserve"> dos mil dieciséis</w:t>
      </w:r>
      <w:r w:rsidRPr="001B3335">
        <w:rPr>
          <w:rFonts w:asciiTheme="minorHAnsi" w:hAnsiTheme="minorHAnsi" w:cstheme="minorHAnsi"/>
          <w:color w:val="3B3838" w:themeColor="background2" w:themeShade="40"/>
          <w:sz w:val="26"/>
          <w:szCs w:val="26"/>
        </w:rPr>
        <w:t xml:space="preserve">. . </w:t>
      </w:r>
      <w:r w:rsidR="006D6005">
        <w:rPr>
          <w:rFonts w:asciiTheme="minorHAnsi" w:hAnsiTheme="minorHAnsi" w:cstheme="minorHAnsi"/>
          <w:color w:val="3B3838" w:themeColor="background2" w:themeShade="40"/>
          <w:sz w:val="26"/>
          <w:szCs w:val="26"/>
        </w:rPr>
        <w:t>. . . . . . .</w:t>
      </w:r>
      <w:r w:rsidR="00CA240C">
        <w:rPr>
          <w:rFonts w:asciiTheme="minorHAnsi" w:hAnsiTheme="minorHAnsi" w:cstheme="minorHAnsi"/>
          <w:color w:val="3B3838" w:themeColor="background2" w:themeShade="40"/>
          <w:sz w:val="26"/>
          <w:szCs w:val="26"/>
        </w:rPr>
        <w:t xml:space="preserve"> . . . . . . . . . . . . . . . . . . . . . . . . . . . . . . . . . . . . . . . . . . . . . . . . . . . . . </w:t>
      </w:r>
    </w:p>
    <w:p w:rsidR="001B3335" w:rsidRPr="001B3335" w:rsidRDefault="001B3335" w:rsidP="001B3335">
      <w:pPr>
        <w:jc w:val="both"/>
        <w:rPr>
          <w:rFonts w:ascii="Calibri" w:hAnsi="Calibri" w:cs="Calibri"/>
          <w:color w:val="3B3838" w:themeColor="background2" w:themeShade="40"/>
          <w:sz w:val="20"/>
          <w:szCs w:val="26"/>
        </w:rPr>
      </w:pPr>
    </w:p>
    <w:p w:rsidR="001B3335" w:rsidRPr="001B3335" w:rsidRDefault="001B3335" w:rsidP="00B269EA">
      <w:pPr>
        <w:ind w:firstLine="708"/>
        <w:jc w:val="both"/>
        <w:rPr>
          <w:rFonts w:ascii="Calibri" w:hAnsi="Calibri" w:cs="Arial"/>
          <w:color w:val="3B3838" w:themeColor="background2" w:themeShade="40"/>
          <w:sz w:val="26"/>
          <w:szCs w:val="26"/>
        </w:rPr>
      </w:pPr>
      <w:r w:rsidRPr="001B3335">
        <w:rPr>
          <w:rFonts w:ascii="Calibri" w:hAnsi="Calibri"/>
          <w:b/>
          <w:bCs/>
          <w:i/>
          <w:iCs/>
          <w:color w:val="3B3838" w:themeColor="background2" w:themeShade="40"/>
          <w:sz w:val="26"/>
          <w:szCs w:val="26"/>
        </w:rPr>
        <w:t xml:space="preserve">SÉPTIMO.- </w:t>
      </w:r>
      <w:r w:rsidRPr="001B3335">
        <w:rPr>
          <w:rFonts w:ascii="Calibri" w:hAnsi="Calibri" w:cs="Arial"/>
          <w:color w:val="3B3838" w:themeColor="background2" w:themeShade="40"/>
          <w:sz w:val="26"/>
          <w:szCs w:val="26"/>
        </w:rPr>
        <w:t xml:space="preserve">En virtud de que el primer concepto de impugnación, en su inciso analizado, resultó fundado y es suficiente para decretar la nulidad total del </w:t>
      </w:r>
      <w:r w:rsidRPr="001B3335">
        <w:rPr>
          <w:rFonts w:ascii="Calibri" w:hAnsi="Calibri" w:cs="Arial"/>
          <w:color w:val="3B3838" w:themeColor="background2" w:themeShade="40"/>
          <w:sz w:val="26"/>
          <w:szCs w:val="26"/>
        </w:rPr>
        <w:lastRenderedPageBreak/>
        <w:t xml:space="preserve">acto impugnado; resulta innecesario el estudio del segundo expresado, ya que ello no cambiaría, ni afectaría el sentido de esta resolución. . . </w:t>
      </w:r>
      <w:r w:rsidR="00B269EA">
        <w:rPr>
          <w:rFonts w:ascii="Calibri" w:hAnsi="Calibri" w:cs="Arial"/>
          <w:color w:val="3B3838" w:themeColor="background2" w:themeShade="40"/>
          <w:sz w:val="26"/>
          <w:szCs w:val="26"/>
        </w:rPr>
        <w:t>. . . . . . . . . . . . . . . .</w:t>
      </w:r>
    </w:p>
    <w:p w:rsidR="001B3335" w:rsidRPr="001B3335" w:rsidRDefault="001B3335" w:rsidP="001B3335">
      <w:pPr>
        <w:pStyle w:val="Textoindependiente"/>
        <w:rPr>
          <w:rFonts w:ascii="Calibri" w:hAnsi="Calibri"/>
          <w:b/>
          <w:bCs/>
          <w:i/>
          <w:iCs/>
          <w:color w:val="3B3838" w:themeColor="background2" w:themeShade="40"/>
          <w:sz w:val="26"/>
          <w:szCs w:val="26"/>
          <w:lang w:val="es-ES"/>
        </w:rPr>
      </w:pPr>
    </w:p>
    <w:p w:rsidR="001B3335" w:rsidRPr="001B3335" w:rsidRDefault="001B3335" w:rsidP="001B3335">
      <w:pPr>
        <w:pStyle w:val="Textoindependiente"/>
        <w:ind w:firstLine="708"/>
        <w:rPr>
          <w:rFonts w:ascii="Calibri" w:hAnsi="Calibri" w:cs="Arial"/>
          <w:color w:val="3B3838" w:themeColor="background2" w:themeShade="40"/>
          <w:sz w:val="26"/>
          <w:szCs w:val="27"/>
        </w:rPr>
      </w:pPr>
      <w:r w:rsidRPr="001B3335">
        <w:rPr>
          <w:rFonts w:ascii="Calibri" w:hAnsi="Calibri" w:cs="Arial"/>
          <w:color w:val="3B3838" w:themeColor="background2" w:themeShade="40"/>
          <w:sz w:val="26"/>
          <w:szCs w:val="27"/>
        </w:rPr>
        <w:t xml:space="preserve">Sirve de apoyo a lo anterior la tesis de jurisprudencia que a la letra señala: </w:t>
      </w:r>
    </w:p>
    <w:p w:rsidR="001B3335" w:rsidRPr="001B3335" w:rsidRDefault="001B3335" w:rsidP="001B3335">
      <w:pPr>
        <w:pStyle w:val="Textoindependiente"/>
        <w:ind w:firstLine="708"/>
        <w:rPr>
          <w:rFonts w:ascii="Calibri" w:hAnsi="Calibri" w:cs="Arial"/>
          <w:color w:val="3B3838" w:themeColor="background2" w:themeShade="40"/>
          <w:sz w:val="20"/>
          <w:szCs w:val="27"/>
        </w:rPr>
      </w:pPr>
    </w:p>
    <w:p w:rsidR="001B3335" w:rsidRPr="00066E0D" w:rsidRDefault="001B3335" w:rsidP="00066E0D">
      <w:pPr>
        <w:pStyle w:val="Textoindependiente"/>
        <w:ind w:firstLine="708"/>
        <w:rPr>
          <w:rFonts w:ascii="Calibri" w:hAnsi="Calibri"/>
          <w:color w:val="3B3838" w:themeColor="background2" w:themeShade="40"/>
          <w:sz w:val="22"/>
          <w:szCs w:val="22"/>
        </w:rPr>
      </w:pPr>
      <w:r w:rsidRPr="001B3335">
        <w:rPr>
          <w:rFonts w:ascii="Calibri" w:hAnsi="Calibri"/>
          <w:b/>
          <w:bCs/>
          <w:i/>
          <w:iCs/>
          <w:color w:val="3B3838" w:themeColor="background2" w:themeShade="40"/>
          <w:sz w:val="26"/>
          <w:szCs w:val="27"/>
        </w:rPr>
        <w:t xml:space="preserve">“CONCEPTOS DE VIOLACION. CUANDO SU ESTUDIO ES INNECESARIO. </w:t>
      </w:r>
      <w:r w:rsidRPr="001B3335">
        <w:rPr>
          <w:rFonts w:ascii="Calibri" w:hAnsi="Calibri"/>
          <w:i/>
          <w:iCs/>
          <w:color w:val="3B3838" w:themeColor="background2" w:themeShade="4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B3335">
        <w:rPr>
          <w:rFonts w:ascii="Calibri" w:hAnsi="Calibri"/>
          <w:color w:val="3B3838" w:themeColor="background2" w:themeShade="40"/>
          <w:sz w:val="22"/>
          <w:szCs w:val="27"/>
        </w:rPr>
        <w:t xml:space="preserve">Segundo Tribunal Colegiado Del Quinto Circuito. No. Registro: 223,103. Jurisprudencia. Materia(s): Común. Octava Época. Instancia: Tribunales Colegiados de Circuito. </w:t>
      </w:r>
      <w:r w:rsidRPr="001B3335">
        <w:rPr>
          <w:rFonts w:ascii="Calibri" w:hAnsi="Calibri"/>
          <w:color w:val="3B3838" w:themeColor="background2" w:themeShade="40"/>
          <w:sz w:val="22"/>
          <w:szCs w:val="22"/>
        </w:rPr>
        <w:t>Fuente: Semanario Judicial de la Federación. I, Abril de 1991. Tesis: V.2o. J/7. Página: 86. Genealogía: Gaceta número 40, Abril de 1991, página 125</w:t>
      </w:r>
      <w:r w:rsidRPr="001B3335">
        <w:rPr>
          <w:rFonts w:ascii="Calibri" w:hAnsi="Calibri"/>
          <w:color w:val="3B3838" w:themeColor="background2" w:themeShade="40"/>
          <w:sz w:val="26"/>
          <w:szCs w:val="26"/>
        </w:rPr>
        <w:t xml:space="preserve">. . . . . . . . . . . . . . . . . . . . . . . . . . . . . . . . . . . . . </w:t>
      </w:r>
    </w:p>
    <w:p w:rsidR="001B3335" w:rsidRPr="001B3335" w:rsidRDefault="001B3335" w:rsidP="001B3335">
      <w:pPr>
        <w:pStyle w:val="Textoindependiente"/>
        <w:rPr>
          <w:rFonts w:ascii="Calibri" w:hAnsi="Calibri"/>
          <w:b/>
          <w:i/>
          <w:color w:val="3B3838" w:themeColor="background2" w:themeShade="40"/>
          <w:sz w:val="26"/>
        </w:rPr>
      </w:pPr>
    </w:p>
    <w:p w:rsidR="001B3335" w:rsidRPr="001B3335" w:rsidRDefault="001B3335" w:rsidP="001B3335">
      <w:pPr>
        <w:pStyle w:val="Textoindependiente"/>
        <w:ind w:firstLine="708"/>
        <w:rPr>
          <w:rFonts w:ascii="Calibri" w:hAnsi="Calibri" w:cs="Calibri"/>
          <w:iCs/>
          <w:color w:val="3B3838" w:themeColor="background2" w:themeShade="40"/>
          <w:sz w:val="26"/>
          <w:szCs w:val="26"/>
        </w:rPr>
      </w:pPr>
      <w:r w:rsidRPr="001B3335">
        <w:rPr>
          <w:rFonts w:ascii="Calibri" w:hAnsi="Calibri"/>
          <w:b/>
          <w:i/>
          <w:color w:val="3B3838" w:themeColor="background2" w:themeShade="40"/>
          <w:sz w:val="26"/>
          <w:szCs w:val="26"/>
        </w:rPr>
        <w:t>OCTAVO.-</w:t>
      </w:r>
      <w:r w:rsidRPr="001B3335">
        <w:rPr>
          <w:rFonts w:ascii="Calibri" w:hAnsi="Calibri"/>
          <w:color w:val="3B3838" w:themeColor="background2" w:themeShade="40"/>
          <w:sz w:val="26"/>
          <w:szCs w:val="26"/>
        </w:rPr>
        <w:t xml:space="preserve"> De lo pretendido por l</w:t>
      </w:r>
      <w:r w:rsidR="00066E0D">
        <w:rPr>
          <w:rFonts w:ascii="Calibri" w:hAnsi="Calibri"/>
          <w:color w:val="3B3838" w:themeColor="background2" w:themeShade="40"/>
          <w:sz w:val="26"/>
          <w:szCs w:val="26"/>
        </w:rPr>
        <w:t>a</w:t>
      </w:r>
      <w:r w:rsidRPr="001B3335">
        <w:rPr>
          <w:rFonts w:ascii="Calibri" w:hAnsi="Calibri"/>
          <w:color w:val="3B3838" w:themeColor="background2" w:themeShade="40"/>
          <w:sz w:val="26"/>
          <w:szCs w:val="26"/>
        </w:rPr>
        <w:t xml:space="preserve"> demandante, se encuentra también lo concerniente a que se ordene al </w:t>
      </w:r>
      <w:r w:rsidR="0008238E">
        <w:rPr>
          <w:rFonts w:ascii="Calibri" w:hAnsi="Calibri"/>
          <w:color w:val="3B3838" w:themeColor="background2" w:themeShade="40"/>
          <w:sz w:val="26"/>
          <w:szCs w:val="26"/>
        </w:rPr>
        <w:t>A</w:t>
      </w:r>
      <w:r w:rsidR="00066E0D">
        <w:rPr>
          <w:rFonts w:ascii="Calibri" w:hAnsi="Calibri"/>
          <w:color w:val="3B3838" w:themeColor="background2" w:themeShade="40"/>
          <w:sz w:val="26"/>
          <w:szCs w:val="26"/>
        </w:rPr>
        <w:t>gente</w:t>
      </w:r>
      <w:r w:rsidRPr="001B3335">
        <w:rPr>
          <w:rFonts w:ascii="Calibri" w:hAnsi="Calibri"/>
          <w:color w:val="3B3838" w:themeColor="background2" w:themeShade="40"/>
          <w:sz w:val="26"/>
          <w:szCs w:val="26"/>
        </w:rPr>
        <w:t xml:space="preserve"> a que devuelva la cantidad de </w:t>
      </w:r>
      <w:r w:rsidRPr="001B3335">
        <w:rPr>
          <w:rFonts w:ascii="Calibri" w:hAnsi="Calibri" w:cs="Calibri"/>
          <w:iCs/>
          <w:color w:val="3B3838" w:themeColor="background2" w:themeShade="40"/>
          <w:sz w:val="26"/>
          <w:szCs w:val="26"/>
        </w:rPr>
        <w:t>$1,095.60 (Un mil noventa y cinco pesos 60/100 Moneda Nacional); pagada, por concepto de multa</w:t>
      </w:r>
      <w:r w:rsidR="00066E0D">
        <w:rPr>
          <w:rFonts w:ascii="Calibri" w:hAnsi="Calibri" w:cs="Calibri"/>
          <w:iCs/>
          <w:color w:val="3B3838" w:themeColor="background2" w:themeShade="40"/>
          <w:sz w:val="26"/>
          <w:szCs w:val="26"/>
        </w:rPr>
        <w:t>,</w:t>
      </w:r>
      <w:r w:rsidRPr="001B3335">
        <w:rPr>
          <w:rFonts w:ascii="Calibri" w:hAnsi="Calibri" w:cs="Calibri"/>
          <w:iCs/>
          <w:color w:val="3B3838" w:themeColor="background2" w:themeShade="40"/>
          <w:sz w:val="26"/>
          <w:szCs w:val="26"/>
        </w:rPr>
        <w:t xml:space="preserve"> según se desprende del recibo oficial de pago </w:t>
      </w:r>
      <w:r w:rsidR="00066E0D">
        <w:rPr>
          <w:rFonts w:ascii="Calibri" w:hAnsi="Calibri" w:cs="Calibri"/>
          <w:iCs/>
          <w:color w:val="3B3838" w:themeColor="background2" w:themeShade="40"/>
          <w:sz w:val="26"/>
          <w:szCs w:val="26"/>
        </w:rPr>
        <w:t xml:space="preserve">con </w:t>
      </w:r>
      <w:r w:rsidRPr="001B3335">
        <w:rPr>
          <w:rFonts w:ascii="Calibri" w:hAnsi="Calibri" w:cs="Calibri"/>
          <w:iCs/>
          <w:color w:val="3B3838" w:themeColor="background2" w:themeShade="40"/>
          <w:sz w:val="26"/>
          <w:szCs w:val="26"/>
        </w:rPr>
        <w:t>número</w:t>
      </w:r>
      <w:r w:rsidR="00066E0D">
        <w:rPr>
          <w:rFonts w:ascii="Calibri" w:hAnsi="Calibri" w:cs="Calibri"/>
          <w:iCs/>
          <w:color w:val="3B3838" w:themeColor="background2" w:themeShade="40"/>
          <w:sz w:val="26"/>
          <w:szCs w:val="26"/>
        </w:rPr>
        <w:t xml:space="preserve"> </w:t>
      </w:r>
      <w:r w:rsidR="00066E0D" w:rsidRPr="001B3335">
        <w:rPr>
          <w:rFonts w:ascii="Calibri" w:hAnsi="Calibri" w:cs="Calibri"/>
          <w:iCs/>
          <w:color w:val="3B3838" w:themeColor="background2" w:themeShade="40"/>
          <w:sz w:val="26"/>
          <w:szCs w:val="26"/>
        </w:rPr>
        <w:t>AA 594</w:t>
      </w:r>
      <w:r w:rsidR="00066E0D">
        <w:rPr>
          <w:rFonts w:ascii="Calibri" w:hAnsi="Calibri" w:cs="Calibri"/>
          <w:iCs/>
          <w:color w:val="3B3838" w:themeColor="background2" w:themeShade="40"/>
          <w:sz w:val="26"/>
          <w:szCs w:val="26"/>
        </w:rPr>
        <w:t>1595</w:t>
      </w:r>
      <w:r w:rsidR="00066E0D" w:rsidRPr="001B3335">
        <w:rPr>
          <w:rFonts w:ascii="Calibri" w:hAnsi="Calibri" w:cs="Calibri"/>
          <w:iCs/>
          <w:color w:val="3B3838" w:themeColor="background2" w:themeShade="40"/>
          <w:sz w:val="26"/>
          <w:szCs w:val="26"/>
        </w:rPr>
        <w:t xml:space="preserve"> (AA cinco-</w:t>
      </w:r>
      <w:r w:rsidR="00066E0D">
        <w:rPr>
          <w:rFonts w:ascii="Calibri" w:hAnsi="Calibri" w:cs="Calibri"/>
          <w:iCs/>
          <w:color w:val="3B3838" w:themeColor="background2" w:themeShade="40"/>
          <w:sz w:val="26"/>
          <w:szCs w:val="26"/>
        </w:rPr>
        <w:t>nueve-cuatro-uno-cinco-nueve-cinco</w:t>
      </w:r>
      <w:r w:rsidR="00066E0D" w:rsidRPr="001B3335">
        <w:rPr>
          <w:rFonts w:ascii="Calibri" w:hAnsi="Calibri" w:cs="Calibri"/>
          <w:iCs/>
          <w:color w:val="3B3838" w:themeColor="background2" w:themeShade="40"/>
          <w:sz w:val="26"/>
          <w:szCs w:val="26"/>
        </w:rPr>
        <w:t xml:space="preserve">), de fecha </w:t>
      </w:r>
      <w:r w:rsidR="00066E0D">
        <w:rPr>
          <w:rFonts w:ascii="Calibri" w:hAnsi="Calibri" w:cs="Calibri"/>
          <w:iCs/>
          <w:color w:val="3B3838" w:themeColor="background2" w:themeShade="40"/>
          <w:sz w:val="26"/>
          <w:szCs w:val="26"/>
        </w:rPr>
        <w:t>29</w:t>
      </w:r>
      <w:r w:rsidR="00066E0D" w:rsidRPr="001B3335">
        <w:rPr>
          <w:rFonts w:ascii="Calibri" w:hAnsi="Calibri" w:cs="Calibri"/>
          <w:iCs/>
          <w:color w:val="3B3838" w:themeColor="background2" w:themeShade="40"/>
          <w:sz w:val="26"/>
          <w:szCs w:val="26"/>
        </w:rPr>
        <w:t xml:space="preserve"> </w:t>
      </w:r>
      <w:r w:rsidR="00066E0D">
        <w:rPr>
          <w:rFonts w:ascii="Calibri" w:hAnsi="Calibri" w:cs="Calibri"/>
          <w:iCs/>
          <w:color w:val="3B3838" w:themeColor="background2" w:themeShade="40"/>
          <w:sz w:val="26"/>
          <w:szCs w:val="26"/>
        </w:rPr>
        <w:t>veintinueve</w:t>
      </w:r>
      <w:r w:rsidR="00066E0D" w:rsidRPr="001B3335">
        <w:rPr>
          <w:rFonts w:ascii="Calibri" w:hAnsi="Calibri" w:cs="Calibri"/>
          <w:iCs/>
          <w:color w:val="3B3838" w:themeColor="background2" w:themeShade="40"/>
          <w:sz w:val="26"/>
          <w:szCs w:val="26"/>
        </w:rPr>
        <w:t xml:space="preserve"> de </w:t>
      </w:r>
      <w:r w:rsidR="00066E0D">
        <w:rPr>
          <w:rFonts w:ascii="Calibri" w:hAnsi="Calibri" w:cs="Calibri"/>
          <w:iCs/>
          <w:color w:val="3B3838" w:themeColor="background2" w:themeShade="40"/>
          <w:sz w:val="26"/>
          <w:szCs w:val="26"/>
        </w:rPr>
        <w:t>agost</w:t>
      </w:r>
      <w:r w:rsidR="00066E0D" w:rsidRPr="001B3335">
        <w:rPr>
          <w:rFonts w:ascii="Calibri" w:hAnsi="Calibri" w:cs="Calibri"/>
          <w:iCs/>
          <w:color w:val="3B3838" w:themeColor="background2" w:themeShade="40"/>
          <w:sz w:val="26"/>
          <w:szCs w:val="26"/>
        </w:rPr>
        <w:t>o de 2016 dos mil dieciséis</w:t>
      </w:r>
      <w:r w:rsidRPr="001B3335">
        <w:rPr>
          <w:rFonts w:ascii="Calibri" w:hAnsi="Calibri" w:cs="Calibri"/>
          <w:iCs/>
          <w:color w:val="3B3838" w:themeColor="background2" w:themeShade="40"/>
          <w:sz w:val="26"/>
          <w:szCs w:val="26"/>
        </w:rPr>
        <w:t xml:space="preserve">. . . . . . . . . . . </w:t>
      </w:r>
      <w:r w:rsidR="00066E0D">
        <w:rPr>
          <w:rFonts w:ascii="Calibri" w:hAnsi="Calibri" w:cs="Calibri"/>
          <w:iCs/>
          <w:color w:val="3B3838" w:themeColor="background2" w:themeShade="40"/>
          <w:sz w:val="26"/>
          <w:szCs w:val="26"/>
        </w:rPr>
        <w:t>. . . . . . . . . . . . . . . . .</w:t>
      </w:r>
      <w:r w:rsidR="00B269EA">
        <w:rPr>
          <w:rFonts w:ascii="Calibri" w:hAnsi="Calibri" w:cs="Calibri"/>
          <w:iCs/>
          <w:color w:val="3B3838" w:themeColor="background2" w:themeShade="40"/>
          <w:sz w:val="26"/>
          <w:szCs w:val="26"/>
        </w:rPr>
        <w:t xml:space="preserve"> . . . . . . . . . . . . . . </w:t>
      </w:r>
    </w:p>
    <w:p w:rsidR="001B3335" w:rsidRPr="001B3335" w:rsidRDefault="001B3335" w:rsidP="001B3335">
      <w:pPr>
        <w:pStyle w:val="Textoindependiente"/>
        <w:rPr>
          <w:rFonts w:ascii="Calibri" w:hAnsi="Calibri"/>
          <w:color w:val="3B3838" w:themeColor="background2" w:themeShade="40"/>
          <w:sz w:val="26"/>
          <w:szCs w:val="26"/>
        </w:rPr>
      </w:pPr>
    </w:p>
    <w:p w:rsidR="001B3335" w:rsidRPr="001B3335" w:rsidRDefault="001B3335" w:rsidP="001B3335">
      <w:pPr>
        <w:pStyle w:val="Textoindependiente"/>
        <w:ind w:firstLine="708"/>
        <w:rPr>
          <w:rFonts w:ascii="Calibri" w:hAnsi="Calibri" w:cs="Calibri"/>
          <w:color w:val="3B3838" w:themeColor="background2" w:themeShade="40"/>
          <w:sz w:val="26"/>
          <w:szCs w:val="26"/>
        </w:rPr>
      </w:pPr>
      <w:r w:rsidRPr="001B3335">
        <w:rPr>
          <w:rFonts w:ascii="Calibri" w:hAnsi="Calibri"/>
          <w:color w:val="3B3838" w:themeColor="background2" w:themeShade="40"/>
          <w:sz w:val="26"/>
          <w:szCs w:val="26"/>
        </w:rPr>
        <w:t xml:space="preserve">Pretensión que resulta </w:t>
      </w:r>
      <w:r w:rsidRPr="001B3335">
        <w:rPr>
          <w:rFonts w:ascii="Calibri" w:hAnsi="Calibri"/>
          <w:b/>
          <w:color w:val="3B3838" w:themeColor="background2" w:themeShade="40"/>
          <w:sz w:val="26"/>
          <w:szCs w:val="26"/>
        </w:rPr>
        <w:t>procedente</w:t>
      </w:r>
      <w:r w:rsidRPr="001B3335">
        <w:rPr>
          <w:rFonts w:ascii="Calibri" w:hAnsi="Calibri"/>
          <w:color w:val="3B3838" w:themeColor="background2" w:themeShade="40"/>
          <w:sz w:val="26"/>
          <w:szCs w:val="26"/>
        </w:rPr>
        <w:t xml:space="preserve"> al haberse decretado la nulidad total del acta de infracción impugnada, por consiguiente, con fundamento en el artículo 300, fracción V, del invocado Código de Procedimiento y Justicia Administrativa, </w:t>
      </w:r>
      <w:r w:rsidRPr="001B3335">
        <w:rPr>
          <w:rFonts w:ascii="Calibri" w:hAnsi="Calibri"/>
          <w:b/>
          <w:color w:val="3B3838" w:themeColor="background2" w:themeShade="40"/>
          <w:sz w:val="26"/>
          <w:szCs w:val="26"/>
        </w:rPr>
        <w:t>se reconoce</w:t>
      </w:r>
      <w:r w:rsidRPr="001B3335">
        <w:rPr>
          <w:rFonts w:ascii="Calibri" w:hAnsi="Calibri"/>
          <w:color w:val="3B3838" w:themeColor="background2" w:themeShade="40"/>
          <w:sz w:val="26"/>
          <w:szCs w:val="26"/>
        </w:rPr>
        <w:t xml:space="preserve"> el derecho que tiene l</w:t>
      </w:r>
      <w:r w:rsidR="007F28FA">
        <w:rPr>
          <w:rFonts w:ascii="Calibri" w:hAnsi="Calibri"/>
          <w:color w:val="3B3838" w:themeColor="background2" w:themeShade="40"/>
          <w:sz w:val="26"/>
          <w:szCs w:val="26"/>
        </w:rPr>
        <w:t>a</w:t>
      </w:r>
      <w:r w:rsidRPr="001B3335">
        <w:rPr>
          <w:rFonts w:ascii="Calibri" w:hAnsi="Calibri"/>
          <w:color w:val="3B3838" w:themeColor="background2" w:themeShade="40"/>
          <w:sz w:val="26"/>
          <w:szCs w:val="26"/>
        </w:rPr>
        <w:t xml:space="preserve"> justiciable a la devolución de l</w:t>
      </w:r>
      <w:r w:rsidR="007F28FA">
        <w:rPr>
          <w:rFonts w:ascii="Calibri" w:hAnsi="Calibri"/>
          <w:color w:val="3B3838" w:themeColor="background2" w:themeShade="40"/>
          <w:sz w:val="26"/>
          <w:szCs w:val="26"/>
        </w:rPr>
        <w:t>a</w:t>
      </w:r>
      <w:r w:rsidRPr="001B3335">
        <w:rPr>
          <w:rFonts w:ascii="Calibri" w:hAnsi="Calibri"/>
          <w:color w:val="3B3838" w:themeColor="background2" w:themeShade="40"/>
          <w:sz w:val="26"/>
          <w:szCs w:val="26"/>
        </w:rPr>
        <w:t xml:space="preserve"> cantidad de </w:t>
      </w:r>
      <w:r w:rsidRPr="001B3335">
        <w:rPr>
          <w:rFonts w:ascii="Calibri" w:hAnsi="Calibri" w:cs="Calibri"/>
          <w:iCs/>
          <w:color w:val="3B3838" w:themeColor="background2" w:themeShade="40"/>
          <w:sz w:val="26"/>
          <w:szCs w:val="26"/>
        </w:rPr>
        <w:t>$1,095.60 (Un mil noventa y cinco pesos 60/100 Moneda Nacional); pagada por concepto de multa</w:t>
      </w:r>
      <w:r w:rsidRPr="001B3335">
        <w:rPr>
          <w:rFonts w:ascii="Calibri" w:hAnsi="Calibri"/>
          <w:color w:val="3B3838" w:themeColor="background2" w:themeShade="40"/>
          <w:sz w:val="26"/>
          <w:szCs w:val="26"/>
        </w:rPr>
        <w:t xml:space="preserve">; por lo que el Agente demandado deberá realizar las gestiones necesarias ante la Tesorería Municipal para la efectiva devolución de la cantidad mencionada y que ampara </w:t>
      </w:r>
      <w:r w:rsidR="007F28FA">
        <w:rPr>
          <w:rFonts w:ascii="Calibri" w:hAnsi="Calibri"/>
          <w:color w:val="3B3838" w:themeColor="background2" w:themeShade="40"/>
          <w:sz w:val="26"/>
          <w:szCs w:val="26"/>
        </w:rPr>
        <w:t>e</w:t>
      </w:r>
      <w:r w:rsidRPr="001B3335">
        <w:rPr>
          <w:rFonts w:ascii="Calibri" w:hAnsi="Calibri"/>
          <w:color w:val="3B3838" w:themeColor="background2" w:themeShade="40"/>
          <w:sz w:val="26"/>
          <w:szCs w:val="26"/>
        </w:rPr>
        <w:t xml:space="preserve">l recibo oficial de pago señalado; ello conforme al Criterio que sostiene el Pleno del Tribunal de lo Contencioso Administrativo, visible en la página 280 doscientos ochenta, de la publicación que contiene los </w:t>
      </w:r>
      <w:r w:rsidRPr="001B3335">
        <w:rPr>
          <w:rFonts w:ascii="Calibri" w:hAnsi="Calibri"/>
          <w:i/>
          <w:color w:val="3B3838" w:themeColor="background2" w:themeShade="40"/>
          <w:sz w:val="26"/>
          <w:szCs w:val="26"/>
        </w:rPr>
        <w:t>“Criterios 2000-2008”</w:t>
      </w:r>
      <w:r w:rsidRPr="001B3335">
        <w:rPr>
          <w:rFonts w:ascii="Calibri" w:hAnsi="Calibri"/>
          <w:color w:val="3B3838" w:themeColor="background2" w:themeShade="40"/>
          <w:sz w:val="26"/>
          <w:szCs w:val="26"/>
        </w:rPr>
        <w:t xml:space="preserve"> de dicho Tribunal, el cual es el siguiente: . . . . . </w:t>
      </w:r>
      <w:r w:rsidRPr="001B3335">
        <w:rPr>
          <w:rFonts w:ascii="Calibri" w:hAnsi="Calibri" w:cs="Calibri"/>
          <w:color w:val="3B3838" w:themeColor="background2" w:themeShade="40"/>
          <w:sz w:val="26"/>
          <w:szCs w:val="26"/>
        </w:rPr>
        <w:t xml:space="preserve">. . . . . . . . . . . . . . . . . . . </w:t>
      </w:r>
      <w:r w:rsidR="00BC22FF">
        <w:rPr>
          <w:rFonts w:ascii="Calibri" w:hAnsi="Calibri" w:cs="Calibri"/>
          <w:color w:val="3B3838" w:themeColor="background2" w:themeShade="40"/>
          <w:sz w:val="26"/>
          <w:szCs w:val="26"/>
        </w:rPr>
        <w:t xml:space="preserve">. . . . . . . . . . . . . . . . . . . . . . . . . . . . . . . . . . . . </w:t>
      </w:r>
    </w:p>
    <w:p w:rsidR="001B3335" w:rsidRPr="001B3335" w:rsidRDefault="001B3335" w:rsidP="001B3335">
      <w:pPr>
        <w:pStyle w:val="Textoindependiente"/>
        <w:ind w:firstLine="708"/>
        <w:rPr>
          <w:rFonts w:ascii="Calibri" w:hAnsi="Calibri"/>
          <w:color w:val="3B3838" w:themeColor="background2" w:themeShade="40"/>
          <w:sz w:val="26"/>
          <w:szCs w:val="26"/>
        </w:rPr>
      </w:pPr>
      <w:r w:rsidRPr="001B3335">
        <w:rPr>
          <w:rFonts w:ascii="Calibri" w:hAnsi="Calibri"/>
          <w:color w:val="3B3838" w:themeColor="background2" w:themeShade="40"/>
          <w:sz w:val="26"/>
          <w:szCs w:val="26"/>
        </w:rPr>
        <w:t xml:space="preserve"> </w:t>
      </w:r>
    </w:p>
    <w:p w:rsidR="001B3335" w:rsidRPr="001B3335" w:rsidRDefault="001B3335" w:rsidP="001B3335">
      <w:pPr>
        <w:pStyle w:val="Textoindependiente"/>
        <w:ind w:firstLine="708"/>
        <w:rPr>
          <w:rFonts w:ascii="Calibri" w:hAnsi="Calibri"/>
          <w:color w:val="3B3838" w:themeColor="background2" w:themeShade="40"/>
          <w:sz w:val="26"/>
          <w:szCs w:val="26"/>
        </w:rPr>
      </w:pPr>
      <w:r w:rsidRPr="001B3335">
        <w:rPr>
          <w:rFonts w:ascii="Calibri" w:hAnsi="Calibri"/>
          <w:b/>
          <w:i/>
          <w:color w:val="3B3838" w:themeColor="background2" w:themeShade="40"/>
          <w:sz w:val="26"/>
          <w:szCs w:val="26"/>
        </w:rPr>
        <w:t>“DEVOLUCIÓN DEL PAGO DE LO INDEBIDO. CORRESPONDE A LA AUTORIDAD DE</w:t>
      </w:r>
      <w:r w:rsidR="00033A44">
        <w:rPr>
          <w:rFonts w:ascii="Calibri" w:hAnsi="Calibri"/>
          <w:b/>
          <w:i/>
          <w:color w:val="3B3838" w:themeColor="background2" w:themeShade="40"/>
          <w:sz w:val="26"/>
          <w:szCs w:val="26"/>
        </w:rPr>
        <w:t xml:space="preserve"> </w:t>
      </w:r>
      <w:r w:rsidRPr="001B3335">
        <w:rPr>
          <w:rFonts w:ascii="Calibri" w:hAnsi="Calibri"/>
          <w:b/>
          <w:i/>
          <w:color w:val="3B3838" w:themeColor="background2" w:themeShade="40"/>
          <w:sz w:val="26"/>
          <w:szCs w:val="26"/>
        </w:rPr>
        <w:t>LA QUE EMANÓ EL ACTO ANULADO  REALIZAR LAS GESTIONES PARA</w:t>
      </w:r>
      <w:r w:rsidRPr="001B3335">
        <w:rPr>
          <w:rFonts w:ascii="Calibri" w:hAnsi="Calibri"/>
          <w:i/>
          <w:color w:val="3B3838" w:themeColor="background2" w:themeShade="4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1B3335">
        <w:rPr>
          <w:rFonts w:ascii="Calibri" w:hAnsi="Calibri"/>
          <w:i/>
          <w:color w:val="3B3838" w:themeColor="background2" w:themeShade="40"/>
          <w:sz w:val="26"/>
          <w:szCs w:val="26"/>
        </w:rPr>
        <w:lastRenderedPageBreak/>
        <w:t xml:space="preserve">declarado ilegal”. </w:t>
      </w:r>
      <w:r w:rsidRPr="001B3335">
        <w:rPr>
          <w:rFonts w:ascii="Calibri" w:hAnsi="Calibri"/>
          <w:i/>
          <w:color w:val="3B3838" w:themeColor="background2" w:themeShade="40"/>
          <w:sz w:val="22"/>
          <w:szCs w:val="22"/>
        </w:rPr>
        <w:t>(Toca 136/07. Recurso de Revisión interpuesto por Daniel García Razo, en su carácter de autorizado del Director General de Tránsito y Transporte del Estado. Resolución de fecha 9 de enero de 2008)</w:t>
      </w:r>
      <w:r w:rsidRPr="001B3335">
        <w:rPr>
          <w:rFonts w:ascii="Calibri" w:hAnsi="Calibri"/>
          <w:b/>
          <w:i/>
          <w:color w:val="3B3838" w:themeColor="background2" w:themeShade="40"/>
          <w:sz w:val="22"/>
          <w:szCs w:val="22"/>
        </w:rPr>
        <w:t>”</w:t>
      </w:r>
      <w:r w:rsidRPr="001B3335">
        <w:rPr>
          <w:rFonts w:ascii="Calibri" w:hAnsi="Calibri"/>
          <w:color w:val="3B3838" w:themeColor="background2" w:themeShade="40"/>
          <w:sz w:val="26"/>
          <w:szCs w:val="26"/>
        </w:rPr>
        <w:t>. . . . . . . . . . . . . . . . . . . . . . . . . . . . . . . . . . . . . . . . . . . . . . . .</w:t>
      </w:r>
      <w:r w:rsidR="00BC22FF">
        <w:rPr>
          <w:rFonts w:ascii="Calibri" w:hAnsi="Calibri"/>
          <w:color w:val="3B3838" w:themeColor="background2" w:themeShade="40"/>
          <w:sz w:val="26"/>
          <w:szCs w:val="26"/>
        </w:rPr>
        <w:t xml:space="preserve"> </w:t>
      </w:r>
    </w:p>
    <w:p w:rsidR="001B3335" w:rsidRPr="001B3335" w:rsidRDefault="001B3335" w:rsidP="001B3335">
      <w:pPr>
        <w:pStyle w:val="Textoindependiente"/>
        <w:rPr>
          <w:rFonts w:ascii="Calibri" w:hAnsi="Calibri" w:cs="Calibri"/>
          <w:color w:val="3B3838" w:themeColor="background2" w:themeShade="40"/>
          <w:sz w:val="26"/>
          <w:szCs w:val="26"/>
        </w:rPr>
      </w:pPr>
    </w:p>
    <w:p w:rsidR="001B3335" w:rsidRPr="001B3335" w:rsidRDefault="001B3335" w:rsidP="001B3335">
      <w:pPr>
        <w:pStyle w:val="Textoindependiente"/>
        <w:ind w:firstLine="708"/>
        <w:rPr>
          <w:rFonts w:ascii="Calibri" w:hAnsi="Calibri" w:cs="Calibri"/>
          <w:color w:val="3B3838" w:themeColor="background2" w:themeShade="40"/>
          <w:sz w:val="26"/>
          <w:szCs w:val="26"/>
        </w:rPr>
      </w:pPr>
      <w:r w:rsidRPr="001B3335">
        <w:rPr>
          <w:rFonts w:ascii="Calibri" w:hAnsi="Calibri" w:cs="Calibri"/>
          <w:color w:val="3B3838" w:themeColor="background2" w:themeShade="4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1B3335" w:rsidRPr="001B3335" w:rsidRDefault="001B3335" w:rsidP="001B3335">
      <w:pPr>
        <w:pStyle w:val="Textoindependiente"/>
        <w:ind w:firstLine="708"/>
        <w:rPr>
          <w:rFonts w:ascii="Calibri" w:hAnsi="Calibri" w:cs="Calibri"/>
          <w:color w:val="3B3838" w:themeColor="background2" w:themeShade="40"/>
          <w:sz w:val="26"/>
          <w:szCs w:val="26"/>
        </w:rPr>
      </w:pPr>
    </w:p>
    <w:p w:rsidR="001B3335" w:rsidRPr="001B3335" w:rsidRDefault="001B3335" w:rsidP="001B3335">
      <w:pPr>
        <w:pStyle w:val="Textoindependiente"/>
        <w:jc w:val="center"/>
        <w:rPr>
          <w:rFonts w:ascii="Calibri" w:hAnsi="Calibri" w:cs="Calibri"/>
          <w:i/>
          <w:iCs/>
          <w:color w:val="3B3838" w:themeColor="background2" w:themeShade="40"/>
          <w:sz w:val="26"/>
          <w:szCs w:val="26"/>
        </w:rPr>
      </w:pPr>
      <w:r w:rsidRPr="001B3335">
        <w:rPr>
          <w:rFonts w:ascii="Calibri" w:hAnsi="Calibri" w:cs="Calibri"/>
          <w:b/>
          <w:i/>
          <w:iCs/>
          <w:color w:val="3B3838" w:themeColor="background2" w:themeShade="40"/>
          <w:sz w:val="26"/>
          <w:szCs w:val="26"/>
        </w:rPr>
        <w:t xml:space="preserve">R E S U E L V </w:t>
      </w:r>
      <w:proofErr w:type="gramStart"/>
      <w:r w:rsidRPr="001B3335">
        <w:rPr>
          <w:rFonts w:ascii="Calibri" w:hAnsi="Calibri" w:cs="Calibri"/>
          <w:b/>
          <w:i/>
          <w:iCs/>
          <w:color w:val="3B3838" w:themeColor="background2" w:themeShade="40"/>
          <w:sz w:val="26"/>
          <w:szCs w:val="26"/>
        </w:rPr>
        <w:t xml:space="preserve">E </w:t>
      </w:r>
      <w:r w:rsidRPr="001B3335">
        <w:rPr>
          <w:rFonts w:ascii="Calibri" w:hAnsi="Calibri" w:cs="Calibri"/>
          <w:i/>
          <w:iCs/>
          <w:color w:val="3B3838" w:themeColor="background2" w:themeShade="40"/>
          <w:sz w:val="26"/>
          <w:szCs w:val="26"/>
        </w:rPr>
        <w:t>:</w:t>
      </w:r>
      <w:proofErr w:type="gramEnd"/>
    </w:p>
    <w:p w:rsidR="001B3335" w:rsidRPr="001B3335" w:rsidRDefault="001B3335" w:rsidP="001B3335">
      <w:pPr>
        <w:pStyle w:val="Textoindependiente"/>
        <w:rPr>
          <w:rFonts w:ascii="Calibri" w:hAnsi="Calibri" w:cs="Calibri"/>
          <w:color w:val="3B3838" w:themeColor="background2" w:themeShade="40"/>
          <w:sz w:val="26"/>
          <w:szCs w:val="26"/>
        </w:rPr>
      </w:pPr>
    </w:p>
    <w:p w:rsidR="001B3335" w:rsidRPr="001B3335" w:rsidRDefault="001B3335" w:rsidP="001B3335">
      <w:pPr>
        <w:pStyle w:val="Textoindependiente"/>
        <w:ind w:firstLine="708"/>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PRIMERO</w:t>
      </w:r>
      <w:r w:rsidRPr="001B3335">
        <w:rPr>
          <w:rFonts w:ascii="Calibri" w:hAnsi="Calibri" w:cs="Calibri"/>
          <w:color w:val="3B3838" w:themeColor="background2" w:themeShade="40"/>
          <w:sz w:val="26"/>
          <w:szCs w:val="26"/>
        </w:rPr>
        <w:t xml:space="preserve">.- Este Juzgado Segundo Administrativo Municipal </w:t>
      </w:r>
      <w:r w:rsidR="0008238E">
        <w:rPr>
          <w:rFonts w:ascii="Calibri" w:hAnsi="Calibri" w:cs="Calibri"/>
          <w:color w:val="3B3838" w:themeColor="background2" w:themeShade="40"/>
          <w:sz w:val="26"/>
          <w:szCs w:val="26"/>
        </w:rPr>
        <w:t>determina ser</w:t>
      </w:r>
      <w:r w:rsidRPr="001B3335">
        <w:rPr>
          <w:rFonts w:ascii="Calibri" w:hAnsi="Calibri" w:cs="Calibri"/>
          <w:color w:val="3B3838" w:themeColor="background2" w:themeShade="40"/>
          <w:sz w:val="26"/>
          <w:szCs w:val="26"/>
        </w:rPr>
        <w:t xml:space="preserve"> </w:t>
      </w:r>
      <w:r w:rsidRPr="0008238E">
        <w:rPr>
          <w:rFonts w:ascii="Calibri" w:hAnsi="Calibri" w:cs="Calibri"/>
          <w:b/>
          <w:color w:val="3B3838" w:themeColor="background2" w:themeShade="40"/>
          <w:sz w:val="26"/>
          <w:szCs w:val="26"/>
        </w:rPr>
        <w:t>competente</w:t>
      </w:r>
      <w:r w:rsidRPr="001B3335">
        <w:rPr>
          <w:rFonts w:ascii="Calibri" w:hAnsi="Calibri" w:cs="Calibri"/>
          <w:color w:val="3B3838" w:themeColor="background2" w:themeShade="40"/>
          <w:sz w:val="26"/>
          <w:szCs w:val="26"/>
        </w:rPr>
        <w:t xml:space="preserve"> para conocer y resolver del presente proceso </w:t>
      </w:r>
      <w:r w:rsidR="0008238E" w:rsidRPr="001B3335">
        <w:rPr>
          <w:rFonts w:ascii="Calibri" w:hAnsi="Calibri" w:cs="Calibri"/>
          <w:color w:val="3B3838" w:themeColor="background2" w:themeShade="40"/>
          <w:sz w:val="26"/>
          <w:szCs w:val="26"/>
        </w:rPr>
        <w:t>administrativo.</w:t>
      </w:r>
      <w:r w:rsidRPr="001B3335">
        <w:rPr>
          <w:rFonts w:ascii="Calibri" w:hAnsi="Calibri" w:cs="Calibri"/>
          <w:color w:val="3B3838" w:themeColor="background2" w:themeShade="40"/>
          <w:sz w:val="26"/>
          <w:szCs w:val="26"/>
        </w:rPr>
        <w:t xml:space="preserve"> . . . . . </w:t>
      </w:r>
      <w:r w:rsidR="007F28FA">
        <w:rPr>
          <w:rFonts w:ascii="Calibri" w:hAnsi="Calibri" w:cs="Calibri"/>
          <w:color w:val="3B3838" w:themeColor="background2" w:themeShade="40"/>
          <w:sz w:val="26"/>
          <w:szCs w:val="26"/>
        </w:rPr>
        <w:t>.</w:t>
      </w:r>
      <w:r w:rsidR="007826C9">
        <w:rPr>
          <w:rFonts w:ascii="Calibri" w:hAnsi="Calibri" w:cs="Calibri"/>
          <w:color w:val="3B3838" w:themeColor="background2" w:themeShade="40"/>
          <w:sz w:val="26"/>
          <w:szCs w:val="26"/>
        </w:rPr>
        <w:t xml:space="preserve"> </w:t>
      </w:r>
    </w:p>
    <w:p w:rsidR="001B3335" w:rsidRPr="001B3335" w:rsidRDefault="001B3335" w:rsidP="001B3335">
      <w:pPr>
        <w:pStyle w:val="Textoindependiente"/>
        <w:rPr>
          <w:rFonts w:ascii="Calibri" w:hAnsi="Calibri" w:cs="Calibri"/>
          <w:color w:val="3B3838" w:themeColor="background2" w:themeShade="40"/>
          <w:sz w:val="26"/>
          <w:szCs w:val="26"/>
        </w:rPr>
      </w:pPr>
    </w:p>
    <w:p w:rsidR="001B3335" w:rsidRPr="001B3335" w:rsidRDefault="001B3335" w:rsidP="001B3335">
      <w:pPr>
        <w:pStyle w:val="Textoindependiente"/>
        <w:ind w:firstLine="708"/>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SEGUNDO.- </w:t>
      </w:r>
      <w:r w:rsidR="0008238E">
        <w:rPr>
          <w:rFonts w:ascii="Calibri" w:hAnsi="Calibri" w:cs="Calibri"/>
          <w:color w:val="3B3838" w:themeColor="background2" w:themeShade="40"/>
          <w:sz w:val="26"/>
          <w:szCs w:val="26"/>
        </w:rPr>
        <w:t>Resulta</w:t>
      </w:r>
      <w:r w:rsidRPr="001B3335">
        <w:rPr>
          <w:rFonts w:ascii="Calibri" w:hAnsi="Calibri" w:cs="Calibri"/>
          <w:color w:val="3B3838" w:themeColor="background2" w:themeShade="40"/>
          <w:sz w:val="26"/>
          <w:szCs w:val="26"/>
        </w:rPr>
        <w:t xml:space="preserve"> </w:t>
      </w:r>
      <w:r w:rsidRPr="0008238E">
        <w:rPr>
          <w:rFonts w:ascii="Calibri" w:hAnsi="Calibri" w:cs="Calibri"/>
          <w:b/>
          <w:color w:val="3B3838" w:themeColor="background2" w:themeShade="40"/>
          <w:sz w:val="26"/>
          <w:szCs w:val="26"/>
        </w:rPr>
        <w:t>procedente</w:t>
      </w:r>
      <w:r w:rsidRPr="001B3335">
        <w:rPr>
          <w:rFonts w:ascii="Calibri" w:hAnsi="Calibri" w:cs="Calibri"/>
          <w:color w:val="3B3838" w:themeColor="background2" w:themeShade="40"/>
          <w:sz w:val="26"/>
          <w:szCs w:val="26"/>
        </w:rPr>
        <w:t xml:space="preserve"> el proceso administrativo promovido por </w:t>
      </w:r>
      <w:r w:rsidR="007F28FA">
        <w:rPr>
          <w:rFonts w:ascii="Calibri" w:hAnsi="Calibri" w:cs="Calibri"/>
          <w:color w:val="3B3838" w:themeColor="background2" w:themeShade="40"/>
          <w:sz w:val="26"/>
          <w:szCs w:val="26"/>
        </w:rPr>
        <w:t xml:space="preserve">la ciudadana </w:t>
      </w:r>
      <w:r w:rsidR="005D39FE">
        <w:rPr>
          <w:rFonts w:ascii="Calibri" w:hAnsi="Calibri" w:cs="Calibri"/>
          <w:color w:val="3B3838" w:themeColor="background2" w:themeShade="40"/>
          <w:sz w:val="26"/>
          <w:szCs w:val="26"/>
        </w:rPr>
        <w:t>*****</w:t>
      </w:r>
      <w:r w:rsidR="007F28FA">
        <w:rPr>
          <w:rFonts w:ascii="Calibri" w:hAnsi="Calibri" w:cs="Calibri"/>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en contra del acta de infracción impugnada. . . . . . . . . . . . . . . . . . . . . . . . . . . . . . . . . . . . . . . . . . . . . . . . . . . . . . . . . . . . </w:t>
      </w:r>
    </w:p>
    <w:p w:rsidR="001B3335" w:rsidRPr="001B3335" w:rsidRDefault="001B3335" w:rsidP="001B3335">
      <w:pPr>
        <w:pStyle w:val="Textoindependiente"/>
        <w:ind w:firstLine="708"/>
        <w:rPr>
          <w:rFonts w:ascii="Calibri" w:hAnsi="Calibri" w:cs="Calibri"/>
          <w:bCs/>
          <w:iCs/>
          <w:color w:val="3B3838" w:themeColor="background2" w:themeShade="40"/>
          <w:sz w:val="26"/>
          <w:szCs w:val="26"/>
        </w:rPr>
      </w:pPr>
    </w:p>
    <w:p w:rsidR="001B3335" w:rsidRPr="001B3335" w:rsidRDefault="001B3335" w:rsidP="001B3335">
      <w:pPr>
        <w:pStyle w:val="Textoindependiente"/>
        <w:ind w:firstLine="708"/>
        <w:rPr>
          <w:rFonts w:ascii="Calibri" w:hAnsi="Calibri" w:cs="Arial"/>
          <w:bCs/>
          <w:iCs/>
          <w:color w:val="3B3838" w:themeColor="background2" w:themeShade="40"/>
          <w:sz w:val="26"/>
          <w:szCs w:val="26"/>
        </w:rPr>
      </w:pPr>
      <w:r w:rsidRPr="001B3335">
        <w:rPr>
          <w:rFonts w:ascii="Calibri" w:hAnsi="Calibri" w:cs="Calibri"/>
          <w:b/>
          <w:bCs/>
          <w:i/>
          <w:iCs/>
          <w:color w:val="3B3838" w:themeColor="background2" w:themeShade="40"/>
          <w:sz w:val="26"/>
          <w:szCs w:val="26"/>
        </w:rPr>
        <w:t>TERCERO</w:t>
      </w:r>
      <w:r w:rsidRPr="001B3335">
        <w:rPr>
          <w:rFonts w:ascii="Calibri" w:hAnsi="Calibri" w:cs="Calibri"/>
          <w:color w:val="3B3838" w:themeColor="background2" w:themeShade="40"/>
          <w:sz w:val="26"/>
          <w:szCs w:val="26"/>
        </w:rPr>
        <w:t xml:space="preserve">.- Se </w:t>
      </w:r>
      <w:r w:rsidRPr="0008238E">
        <w:rPr>
          <w:rFonts w:ascii="Calibri" w:hAnsi="Calibri" w:cs="Calibri"/>
          <w:b/>
          <w:color w:val="3B3838" w:themeColor="background2" w:themeShade="40"/>
          <w:sz w:val="26"/>
          <w:szCs w:val="26"/>
        </w:rPr>
        <w:t>decreta</w:t>
      </w:r>
      <w:r w:rsidRPr="001B3335">
        <w:rPr>
          <w:rFonts w:ascii="Calibri" w:hAnsi="Calibri" w:cs="Calibri"/>
          <w:color w:val="3B3838" w:themeColor="background2" w:themeShade="40"/>
          <w:sz w:val="26"/>
          <w:szCs w:val="26"/>
        </w:rPr>
        <w:t xml:space="preserve"> </w:t>
      </w:r>
      <w:r w:rsidRPr="001B3335">
        <w:rPr>
          <w:rFonts w:ascii="Calibri" w:hAnsi="Calibri" w:cs="Calibri"/>
          <w:bCs/>
          <w:color w:val="3B3838" w:themeColor="background2" w:themeShade="40"/>
          <w:sz w:val="26"/>
          <w:szCs w:val="26"/>
        </w:rPr>
        <w:t>la</w:t>
      </w:r>
      <w:r w:rsidRPr="001B3335">
        <w:rPr>
          <w:rFonts w:ascii="Calibri" w:hAnsi="Calibri" w:cs="Calibri"/>
          <w:b/>
          <w:bCs/>
          <w:color w:val="3B3838" w:themeColor="background2" w:themeShade="40"/>
          <w:sz w:val="26"/>
          <w:szCs w:val="26"/>
        </w:rPr>
        <w:t xml:space="preserve"> nulidad total </w:t>
      </w:r>
      <w:r w:rsidR="0008238E">
        <w:rPr>
          <w:rFonts w:ascii="Calibri" w:hAnsi="Calibri" w:cs="Calibri"/>
          <w:color w:val="3B3838" w:themeColor="background2" w:themeShade="40"/>
          <w:sz w:val="26"/>
          <w:szCs w:val="26"/>
        </w:rPr>
        <w:t xml:space="preserve">del </w:t>
      </w:r>
      <w:r w:rsidR="0008238E" w:rsidRPr="0008238E">
        <w:rPr>
          <w:rFonts w:ascii="Calibri" w:hAnsi="Calibri" w:cs="Calibri"/>
          <w:b/>
          <w:color w:val="3B3838" w:themeColor="background2" w:themeShade="40"/>
          <w:sz w:val="26"/>
          <w:szCs w:val="26"/>
        </w:rPr>
        <w:t>Acta</w:t>
      </w:r>
      <w:r w:rsidR="0008238E">
        <w:rPr>
          <w:rFonts w:ascii="Calibri" w:hAnsi="Calibri" w:cs="Calibri"/>
          <w:color w:val="3B3838" w:themeColor="background2" w:themeShade="40"/>
          <w:sz w:val="26"/>
          <w:szCs w:val="26"/>
        </w:rPr>
        <w:t xml:space="preserve"> de </w:t>
      </w:r>
      <w:r w:rsidR="0008238E" w:rsidRPr="0008238E">
        <w:rPr>
          <w:rFonts w:ascii="Calibri" w:hAnsi="Calibri" w:cs="Calibri"/>
          <w:b/>
          <w:color w:val="3B3838" w:themeColor="background2" w:themeShade="40"/>
          <w:sz w:val="26"/>
          <w:szCs w:val="26"/>
        </w:rPr>
        <w:t>I</w:t>
      </w:r>
      <w:r w:rsidRPr="0008238E">
        <w:rPr>
          <w:rFonts w:ascii="Calibri" w:hAnsi="Calibri" w:cs="Calibri"/>
          <w:b/>
          <w:color w:val="3B3838" w:themeColor="background2" w:themeShade="40"/>
          <w:sz w:val="26"/>
          <w:szCs w:val="26"/>
        </w:rPr>
        <w:t>nfracción</w:t>
      </w:r>
      <w:r w:rsidRPr="001B3335">
        <w:rPr>
          <w:rFonts w:ascii="Calibri" w:hAnsi="Calibri" w:cs="Calibri"/>
          <w:color w:val="3B3838" w:themeColor="background2" w:themeShade="40"/>
          <w:sz w:val="26"/>
          <w:szCs w:val="26"/>
        </w:rPr>
        <w:t xml:space="preserve"> </w:t>
      </w:r>
      <w:r w:rsidR="002132EF">
        <w:rPr>
          <w:rFonts w:ascii="Calibri" w:hAnsi="Calibri" w:cs="Calibri"/>
          <w:color w:val="3B3838" w:themeColor="background2" w:themeShade="40"/>
          <w:sz w:val="26"/>
          <w:szCs w:val="26"/>
        </w:rPr>
        <w:t xml:space="preserve">con </w:t>
      </w:r>
      <w:r w:rsidRPr="0008238E">
        <w:rPr>
          <w:rFonts w:ascii="Calibri" w:hAnsi="Calibri" w:cs="Calibri"/>
          <w:color w:val="3B3838" w:themeColor="background2" w:themeShade="40"/>
          <w:sz w:val="26"/>
          <w:szCs w:val="26"/>
        </w:rPr>
        <w:t>número</w:t>
      </w:r>
      <w:r w:rsidRPr="001B3335">
        <w:rPr>
          <w:rFonts w:ascii="Calibri" w:hAnsi="Calibri" w:cs="Calibri"/>
          <w:b/>
          <w:color w:val="3B3838" w:themeColor="background2" w:themeShade="40"/>
          <w:sz w:val="26"/>
          <w:szCs w:val="26"/>
        </w:rPr>
        <w:t xml:space="preserve"> </w:t>
      </w:r>
      <w:r w:rsidR="007F28FA" w:rsidRPr="0008238E">
        <w:rPr>
          <w:rFonts w:ascii="Calibri" w:hAnsi="Calibri" w:cs="Calibri"/>
          <w:b/>
          <w:color w:val="3B3838" w:themeColor="background2" w:themeShade="40"/>
          <w:sz w:val="26"/>
          <w:szCs w:val="26"/>
        </w:rPr>
        <w:t>T-5492590 (T guion cinco-cuatro-nueve-dos-cinco-nueve-cero)</w:t>
      </w:r>
      <w:r w:rsidR="007F28FA">
        <w:rPr>
          <w:rFonts w:ascii="Calibri" w:hAnsi="Calibri" w:cs="Calibri"/>
          <w:color w:val="3B3838" w:themeColor="background2" w:themeShade="40"/>
          <w:sz w:val="26"/>
          <w:szCs w:val="26"/>
        </w:rPr>
        <w:t xml:space="preserve">, de fecha </w:t>
      </w:r>
      <w:r w:rsidR="007F28FA" w:rsidRPr="0008238E">
        <w:rPr>
          <w:rFonts w:ascii="Calibri" w:hAnsi="Calibri" w:cs="Calibri"/>
          <w:b/>
          <w:color w:val="3B3838" w:themeColor="background2" w:themeShade="40"/>
          <w:sz w:val="26"/>
          <w:szCs w:val="26"/>
        </w:rPr>
        <w:t>24</w:t>
      </w:r>
      <w:r w:rsidR="007F28FA">
        <w:rPr>
          <w:rFonts w:ascii="Calibri" w:hAnsi="Calibri" w:cs="Calibri"/>
          <w:color w:val="3B3838" w:themeColor="background2" w:themeShade="40"/>
          <w:sz w:val="26"/>
          <w:szCs w:val="26"/>
        </w:rPr>
        <w:t xml:space="preserve"> veinticuatro de </w:t>
      </w:r>
      <w:r w:rsidR="007F28FA" w:rsidRPr="0008238E">
        <w:rPr>
          <w:rFonts w:ascii="Calibri" w:hAnsi="Calibri" w:cs="Calibri"/>
          <w:b/>
          <w:color w:val="3B3838" w:themeColor="background2" w:themeShade="40"/>
          <w:sz w:val="26"/>
          <w:szCs w:val="26"/>
        </w:rPr>
        <w:t>agosto</w:t>
      </w:r>
      <w:r w:rsidR="0008238E">
        <w:rPr>
          <w:rFonts w:ascii="Calibri" w:hAnsi="Calibri" w:cs="Calibri"/>
          <w:color w:val="3B3838" w:themeColor="background2" w:themeShade="40"/>
          <w:sz w:val="26"/>
          <w:szCs w:val="26"/>
        </w:rPr>
        <w:t xml:space="preserve"> del </w:t>
      </w:r>
      <w:r w:rsidR="007F28FA">
        <w:rPr>
          <w:rFonts w:ascii="Calibri" w:hAnsi="Calibri" w:cs="Calibri"/>
          <w:color w:val="3B3838" w:themeColor="background2" w:themeShade="40"/>
          <w:sz w:val="26"/>
          <w:szCs w:val="26"/>
        </w:rPr>
        <w:t xml:space="preserve">año </w:t>
      </w:r>
      <w:r w:rsidR="007F28FA" w:rsidRPr="0008238E">
        <w:rPr>
          <w:rFonts w:ascii="Calibri" w:hAnsi="Calibri" w:cs="Calibri"/>
          <w:b/>
          <w:color w:val="3B3838" w:themeColor="background2" w:themeShade="40"/>
          <w:sz w:val="26"/>
          <w:szCs w:val="26"/>
        </w:rPr>
        <w:t>2016</w:t>
      </w:r>
      <w:r w:rsidR="007F28FA">
        <w:rPr>
          <w:rFonts w:ascii="Calibri" w:hAnsi="Calibri" w:cs="Calibri"/>
          <w:color w:val="3B3838" w:themeColor="background2" w:themeShade="40"/>
          <w:sz w:val="26"/>
          <w:szCs w:val="26"/>
        </w:rPr>
        <w:t xml:space="preserve"> dos mil dieciséis</w:t>
      </w:r>
      <w:r w:rsidRPr="001B3335">
        <w:rPr>
          <w:rFonts w:asciiTheme="minorHAnsi" w:hAnsiTheme="minorHAnsi" w:cstheme="minorHAnsi"/>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ello en base a las consideraciones lógicas y jurídicas expresadas en el Considerando Sexto de la presente sentencia. </w:t>
      </w:r>
      <w:r w:rsidR="007F28FA">
        <w:rPr>
          <w:rFonts w:ascii="Calibri" w:hAnsi="Calibri"/>
          <w:color w:val="3B3838" w:themeColor="background2" w:themeShade="40"/>
          <w:sz w:val="26"/>
          <w:szCs w:val="22"/>
        </w:rPr>
        <w:t xml:space="preserve">. . . . . . . . . . . . . . . . . . . . . . . . . . . . . . . . . . . . . . . . . . . . . . . . . . . . </w:t>
      </w:r>
    </w:p>
    <w:p w:rsidR="001B3335" w:rsidRPr="001B3335" w:rsidRDefault="001B3335" w:rsidP="001B3335">
      <w:pPr>
        <w:ind w:firstLine="708"/>
        <w:jc w:val="right"/>
        <w:rPr>
          <w:rFonts w:ascii="Calibri" w:hAnsi="Calibri" w:cs="Calibri"/>
          <w:b/>
          <w:bCs/>
          <w:iCs/>
          <w:color w:val="3B3838" w:themeColor="background2" w:themeShade="40"/>
          <w:sz w:val="26"/>
          <w:szCs w:val="26"/>
          <w:lang w:val="es-MX"/>
        </w:rPr>
      </w:pPr>
    </w:p>
    <w:p w:rsidR="001B3335" w:rsidRPr="001B3335" w:rsidRDefault="001B3335" w:rsidP="001B3335">
      <w:pPr>
        <w:ind w:firstLine="708"/>
        <w:jc w:val="both"/>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CUARTO.- </w:t>
      </w:r>
      <w:r w:rsidRPr="001B3335">
        <w:rPr>
          <w:rFonts w:ascii="Calibri" w:hAnsi="Calibri" w:cs="Calibri"/>
          <w:color w:val="3B3838" w:themeColor="background2" w:themeShade="40"/>
          <w:sz w:val="26"/>
          <w:szCs w:val="26"/>
        </w:rPr>
        <w:t xml:space="preserve">Se </w:t>
      </w:r>
      <w:r w:rsidRPr="001B3335">
        <w:rPr>
          <w:rFonts w:ascii="Calibri" w:hAnsi="Calibri" w:cs="Calibri"/>
          <w:b/>
          <w:color w:val="3B3838" w:themeColor="background2" w:themeShade="40"/>
          <w:sz w:val="26"/>
          <w:szCs w:val="26"/>
        </w:rPr>
        <w:t xml:space="preserve">ordena </w:t>
      </w:r>
      <w:r w:rsidRPr="001B3335">
        <w:rPr>
          <w:rFonts w:ascii="Calibri" w:hAnsi="Calibri" w:cs="Calibri"/>
          <w:color w:val="3B3838" w:themeColor="background2" w:themeShade="40"/>
          <w:sz w:val="26"/>
          <w:szCs w:val="26"/>
        </w:rPr>
        <w:t xml:space="preserve">al Agente de Tránsito de nombre </w:t>
      </w:r>
      <w:r w:rsidR="005D39FE">
        <w:rPr>
          <w:rFonts w:ascii="Calibri" w:hAnsi="Calibri" w:cs="Calibri"/>
          <w:b/>
          <w:color w:val="3B3838" w:themeColor="background2" w:themeShade="40"/>
          <w:sz w:val="26"/>
          <w:szCs w:val="26"/>
        </w:rPr>
        <w:t>*****</w:t>
      </w:r>
      <w:r w:rsidRPr="001B3335">
        <w:rPr>
          <w:rFonts w:ascii="Calibri" w:hAnsi="Calibri" w:cs="Calibri"/>
          <w:color w:val="3B3838" w:themeColor="background2" w:themeShade="40"/>
          <w:sz w:val="26"/>
          <w:szCs w:val="26"/>
        </w:rPr>
        <w:t>, a que devuelva a</w:t>
      </w:r>
      <w:r w:rsidR="007F28FA">
        <w:rPr>
          <w:rFonts w:ascii="Calibri" w:hAnsi="Calibri" w:cs="Calibri"/>
          <w:color w:val="3B3838" w:themeColor="background2" w:themeShade="40"/>
          <w:sz w:val="26"/>
          <w:szCs w:val="26"/>
        </w:rPr>
        <w:t xml:space="preserve"> la ciudadana </w:t>
      </w:r>
      <w:r w:rsidR="005D39FE">
        <w:rPr>
          <w:rFonts w:ascii="Calibri" w:hAnsi="Calibri" w:cs="Calibri"/>
          <w:b/>
          <w:color w:val="3B3838" w:themeColor="background2" w:themeShade="40"/>
          <w:sz w:val="26"/>
          <w:szCs w:val="26"/>
        </w:rPr>
        <w:t>*****</w:t>
      </w:r>
      <w:r w:rsidRPr="001B3335">
        <w:rPr>
          <w:rFonts w:ascii="Calibri" w:hAnsi="Calibri" w:cs="Calibri"/>
          <w:color w:val="3B3838" w:themeColor="background2" w:themeShade="40"/>
          <w:sz w:val="26"/>
          <w:szCs w:val="26"/>
        </w:rPr>
        <w:t xml:space="preserve">, la </w:t>
      </w:r>
      <w:r w:rsidR="0008238E">
        <w:rPr>
          <w:rFonts w:ascii="Calibri" w:hAnsi="Calibri"/>
          <w:color w:val="3B3838" w:themeColor="background2" w:themeShade="40"/>
          <w:sz w:val="26"/>
          <w:szCs w:val="26"/>
        </w:rPr>
        <w:t xml:space="preserve">cantidad de </w:t>
      </w:r>
      <w:r w:rsidRPr="001B3335">
        <w:rPr>
          <w:rFonts w:ascii="Calibri" w:hAnsi="Calibri" w:cs="Calibri"/>
          <w:b/>
          <w:iCs/>
          <w:color w:val="3B3838" w:themeColor="background2" w:themeShade="40"/>
          <w:sz w:val="26"/>
          <w:szCs w:val="26"/>
        </w:rPr>
        <w:t>$1,</w:t>
      </w:r>
      <w:r w:rsidR="002132EF">
        <w:rPr>
          <w:rFonts w:ascii="Calibri" w:hAnsi="Calibri" w:cs="Calibri"/>
          <w:b/>
          <w:iCs/>
          <w:color w:val="3B3838" w:themeColor="background2" w:themeShade="40"/>
          <w:sz w:val="26"/>
          <w:szCs w:val="26"/>
        </w:rPr>
        <w:t>095</w:t>
      </w:r>
      <w:r w:rsidRPr="001B3335">
        <w:rPr>
          <w:rFonts w:ascii="Calibri" w:hAnsi="Calibri" w:cs="Calibri"/>
          <w:b/>
          <w:iCs/>
          <w:color w:val="3B3838" w:themeColor="background2" w:themeShade="40"/>
          <w:sz w:val="26"/>
          <w:szCs w:val="26"/>
        </w:rPr>
        <w:t>.60 (Un mil n</w:t>
      </w:r>
      <w:r w:rsidR="002132EF">
        <w:rPr>
          <w:rFonts w:ascii="Calibri" w:hAnsi="Calibri" w:cs="Calibri"/>
          <w:b/>
          <w:iCs/>
          <w:color w:val="3B3838" w:themeColor="background2" w:themeShade="40"/>
          <w:sz w:val="26"/>
          <w:szCs w:val="26"/>
        </w:rPr>
        <w:t>ov</w:t>
      </w:r>
      <w:r w:rsidRPr="001B3335">
        <w:rPr>
          <w:rFonts w:ascii="Calibri" w:hAnsi="Calibri" w:cs="Calibri"/>
          <w:b/>
          <w:iCs/>
          <w:color w:val="3B3838" w:themeColor="background2" w:themeShade="40"/>
          <w:sz w:val="26"/>
          <w:szCs w:val="26"/>
        </w:rPr>
        <w:t>ent</w:t>
      </w:r>
      <w:r w:rsidR="002132EF">
        <w:rPr>
          <w:rFonts w:ascii="Calibri" w:hAnsi="Calibri" w:cs="Calibri"/>
          <w:b/>
          <w:iCs/>
          <w:color w:val="3B3838" w:themeColor="background2" w:themeShade="40"/>
          <w:sz w:val="26"/>
          <w:szCs w:val="26"/>
        </w:rPr>
        <w:t>a y cinco</w:t>
      </w:r>
      <w:r w:rsidRPr="001B3335">
        <w:rPr>
          <w:rFonts w:ascii="Calibri" w:hAnsi="Calibri" w:cs="Calibri"/>
          <w:b/>
          <w:iCs/>
          <w:color w:val="3B3838" w:themeColor="background2" w:themeShade="40"/>
          <w:sz w:val="26"/>
          <w:szCs w:val="26"/>
        </w:rPr>
        <w:t xml:space="preserve"> pesos 60/100 Moneda Nacional)</w:t>
      </w:r>
      <w:r w:rsidRPr="001B3335">
        <w:rPr>
          <w:rFonts w:ascii="Calibri" w:hAnsi="Calibri"/>
          <w:color w:val="3B3838" w:themeColor="background2" w:themeShade="40"/>
          <w:sz w:val="26"/>
          <w:szCs w:val="26"/>
        </w:rPr>
        <w:t xml:space="preserve">; importe pagado por concepto de multa </w:t>
      </w:r>
      <w:r w:rsidRPr="001B3335">
        <w:rPr>
          <w:rFonts w:ascii="Calibri" w:hAnsi="Calibri" w:cs="Calibri"/>
          <w:color w:val="3B3838" w:themeColor="background2" w:themeShade="40"/>
          <w:sz w:val="26"/>
          <w:szCs w:val="26"/>
        </w:rPr>
        <w:t xml:space="preserve">de acuerdo a lo argumentado en el Considerando Octavo de esta misma resolución. </w:t>
      </w:r>
      <w:r w:rsidR="002132EF">
        <w:rPr>
          <w:rFonts w:ascii="Calibri" w:hAnsi="Calibri" w:cs="Calibri"/>
          <w:color w:val="3B3838" w:themeColor="background2" w:themeShade="40"/>
          <w:sz w:val="26"/>
          <w:szCs w:val="26"/>
        </w:rPr>
        <w:t>. . . . . . . . . . . . . . . . . . . . . . . . . . . .</w:t>
      </w:r>
    </w:p>
    <w:p w:rsidR="001B3335" w:rsidRPr="001B3335" w:rsidRDefault="001B3335" w:rsidP="001B3335">
      <w:pPr>
        <w:ind w:firstLine="708"/>
        <w:jc w:val="both"/>
        <w:rPr>
          <w:rFonts w:ascii="Calibri" w:hAnsi="Calibri" w:cs="Calibri"/>
          <w:color w:val="3B3838" w:themeColor="background2" w:themeShade="40"/>
          <w:sz w:val="26"/>
          <w:szCs w:val="26"/>
        </w:rPr>
      </w:pPr>
    </w:p>
    <w:p w:rsidR="00033A44" w:rsidRDefault="00033A44" w:rsidP="00033A44">
      <w:pPr>
        <w:ind w:firstLine="708"/>
        <w:jc w:val="right"/>
        <w:rPr>
          <w:rFonts w:ascii="Calibri" w:hAnsi="Calibri" w:cs="Calibri"/>
          <w:b/>
          <w:bCs/>
          <w:iCs/>
          <w:color w:val="3B3838" w:themeColor="background2" w:themeShade="40"/>
          <w:sz w:val="26"/>
          <w:szCs w:val="26"/>
        </w:rPr>
      </w:pPr>
      <w:r>
        <w:rPr>
          <w:rFonts w:ascii="Calibri" w:hAnsi="Calibri" w:cs="Calibri"/>
          <w:b/>
          <w:bCs/>
          <w:iCs/>
          <w:color w:val="3B3838" w:themeColor="background2" w:themeShade="40"/>
          <w:sz w:val="26"/>
          <w:szCs w:val="26"/>
        </w:rPr>
        <w:t>Expediente número 850/2016-JN</w:t>
      </w:r>
    </w:p>
    <w:p w:rsidR="00033A44" w:rsidRDefault="00033A44" w:rsidP="00033A44">
      <w:pPr>
        <w:jc w:val="both"/>
        <w:rPr>
          <w:rFonts w:ascii="Calibri" w:hAnsi="Calibri" w:cs="Calibri"/>
          <w:b/>
          <w:color w:val="3B3838" w:themeColor="background2" w:themeShade="40"/>
          <w:sz w:val="26"/>
          <w:szCs w:val="26"/>
        </w:rPr>
      </w:pPr>
    </w:p>
    <w:p w:rsidR="001B3335" w:rsidRPr="001B3335" w:rsidRDefault="001B3335" w:rsidP="001B3335">
      <w:pPr>
        <w:ind w:firstLine="708"/>
        <w:jc w:val="both"/>
        <w:rPr>
          <w:rFonts w:ascii="Calibri" w:hAnsi="Calibri" w:cs="Calibri"/>
          <w:color w:val="3B3838" w:themeColor="background2" w:themeShade="40"/>
          <w:sz w:val="26"/>
          <w:szCs w:val="26"/>
        </w:rPr>
      </w:pPr>
      <w:r w:rsidRPr="001B3335">
        <w:rPr>
          <w:rFonts w:ascii="Calibri" w:hAnsi="Calibri" w:cs="Calibri"/>
          <w:b/>
          <w:color w:val="3B3838" w:themeColor="background2" w:themeShade="40"/>
          <w:sz w:val="26"/>
          <w:szCs w:val="26"/>
        </w:rPr>
        <w:t>Devolución</w:t>
      </w:r>
      <w:r w:rsidRPr="001B3335">
        <w:rPr>
          <w:rFonts w:ascii="Calibri" w:hAnsi="Calibri" w:cs="Calibri"/>
          <w:color w:val="3B3838" w:themeColor="background2" w:themeShade="40"/>
          <w:sz w:val="26"/>
          <w:szCs w:val="26"/>
        </w:rPr>
        <w:t xml:space="preserve"> que se deberá realizar dentro de los </w:t>
      </w:r>
      <w:r w:rsidRPr="001B3335">
        <w:rPr>
          <w:rFonts w:ascii="Calibri" w:hAnsi="Calibri" w:cs="Calibri"/>
          <w:b/>
          <w:color w:val="3B3838" w:themeColor="background2" w:themeShade="40"/>
          <w:sz w:val="26"/>
          <w:szCs w:val="26"/>
        </w:rPr>
        <w:t>15 quince días</w:t>
      </w:r>
      <w:r w:rsidRPr="001B3335">
        <w:rPr>
          <w:rFonts w:ascii="Calibri" w:hAnsi="Calibri" w:cs="Calibri"/>
          <w:color w:val="3B3838" w:themeColor="background2" w:themeShade="40"/>
          <w:sz w:val="26"/>
          <w:szCs w:val="26"/>
        </w:rPr>
        <w:t xml:space="preserve"> hábiles siguientes a la fecha en que </w:t>
      </w:r>
      <w:r w:rsidRPr="001B3335">
        <w:rPr>
          <w:rFonts w:ascii="Calibri" w:hAnsi="Calibri" w:cs="Calibri"/>
          <w:b/>
          <w:color w:val="3B3838" w:themeColor="background2" w:themeShade="40"/>
          <w:sz w:val="26"/>
          <w:szCs w:val="26"/>
        </w:rPr>
        <w:t>cause ejecutoria</w:t>
      </w:r>
      <w:r w:rsidRPr="001B3335">
        <w:rPr>
          <w:rFonts w:ascii="Calibri" w:hAnsi="Calibri" w:cs="Calibri"/>
          <w:color w:val="3B3838" w:themeColor="background2" w:themeShade="40"/>
          <w:sz w:val="26"/>
          <w:szCs w:val="26"/>
        </w:rPr>
        <w:t xml:space="preserve"> la presente resolución; debiendo </w:t>
      </w:r>
      <w:r w:rsidRPr="0008238E">
        <w:rPr>
          <w:rFonts w:ascii="Calibri" w:hAnsi="Calibri" w:cs="Calibri"/>
          <w:b/>
          <w:color w:val="3B3838" w:themeColor="background2" w:themeShade="40"/>
          <w:sz w:val="26"/>
          <w:szCs w:val="26"/>
        </w:rPr>
        <w:t>informar</w:t>
      </w:r>
      <w:r w:rsidRPr="001B3335">
        <w:rPr>
          <w:rFonts w:ascii="Calibri" w:hAnsi="Calibri" w:cs="Calibri"/>
          <w:color w:val="3B3838" w:themeColor="background2" w:themeShade="40"/>
          <w:sz w:val="26"/>
          <w:szCs w:val="26"/>
        </w:rPr>
        <w:t xml:space="preserve"> a este Juzgado del cumplimiento dado al presente resolutivo, acompañando las constancias relativas que así lo acrediten. . . . . . . . . . . . . . . . . . . </w:t>
      </w:r>
    </w:p>
    <w:p w:rsidR="001B3335" w:rsidRPr="001B3335" w:rsidRDefault="001B3335" w:rsidP="001B3335">
      <w:pPr>
        <w:pStyle w:val="Textoindependiente"/>
        <w:rPr>
          <w:rFonts w:ascii="Calibri" w:hAnsi="Calibri" w:cs="Calibri"/>
          <w:color w:val="3B3838" w:themeColor="background2" w:themeShade="40"/>
          <w:sz w:val="26"/>
          <w:szCs w:val="26"/>
          <w:lang w:val="es-ES"/>
        </w:rPr>
      </w:pPr>
    </w:p>
    <w:p w:rsidR="001B3335" w:rsidRPr="001B3335" w:rsidRDefault="001B3335" w:rsidP="001B3335">
      <w:pPr>
        <w:pStyle w:val="Textoindependiente"/>
        <w:ind w:firstLine="708"/>
        <w:rPr>
          <w:rFonts w:ascii="Calibri" w:hAnsi="Calibri" w:cs="Calibri"/>
          <w:color w:val="3B3838" w:themeColor="background2" w:themeShade="40"/>
          <w:sz w:val="26"/>
          <w:szCs w:val="26"/>
        </w:rPr>
      </w:pPr>
      <w:r w:rsidRPr="001B3335">
        <w:rPr>
          <w:rFonts w:ascii="Calibri" w:hAnsi="Calibri" w:cs="Calibri"/>
          <w:color w:val="3B3838" w:themeColor="background2" w:themeShade="40"/>
          <w:sz w:val="26"/>
          <w:szCs w:val="26"/>
        </w:rPr>
        <w:t xml:space="preserve">Notifíquese a la autoridad demandada por oficio y a la parte actora personalmente. . . . . . . . . . . . . . . . . . . . . . . . . . . . . . . . . . . . . . . . . . . . . . . . . . . . . . . . </w:t>
      </w:r>
    </w:p>
    <w:p w:rsidR="001B3335" w:rsidRPr="001B3335" w:rsidRDefault="001B3335" w:rsidP="001B3335">
      <w:pPr>
        <w:jc w:val="both"/>
        <w:rPr>
          <w:rFonts w:ascii="Calibri" w:hAnsi="Calibri" w:cs="Calibri"/>
          <w:color w:val="3B3838" w:themeColor="background2" w:themeShade="40"/>
          <w:sz w:val="26"/>
          <w:szCs w:val="26"/>
          <w:lang w:val="es-MX"/>
        </w:rPr>
      </w:pPr>
    </w:p>
    <w:p w:rsidR="001B3335" w:rsidRPr="001B3335" w:rsidRDefault="001B3335" w:rsidP="001B3335">
      <w:pPr>
        <w:pStyle w:val="Textoindependiente"/>
        <w:ind w:firstLine="708"/>
        <w:rPr>
          <w:rFonts w:ascii="Calibri" w:hAnsi="Calibri" w:cs="Calibri"/>
          <w:b/>
          <w:bCs/>
          <w:color w:val="3B3838" w:themeColor="background2" w:themeShade="40"/>
          <w:sz w:val="26"/>
          <w:szCs w:val="26"/>
        </w:rPr>
      </w:pPr>
      <w:r w:rsidRPr="001B3335">
        <w:rPr>
          <w:rFonts w:ascii="Calibri" w:hAnsi="Calibri" w:cs="Calibri"/>
          <w:color w:val="3B3838" w:themeColor="background2" w:themeShade="40"/>
          <w:sz w:val="26"/>
          <w:szCs w:val="26"/>
        </w:rPr>
        <w:t xml:space="preserve">En su oportunidad, archívese este expediente, como asunto totalmente concluido y </w:t>
      </w:r>
      <w:proofErr w:type="spellStart"/>
      <w:r w:rsidRPr="001B3335">
        <w:rPr>
          <w:rFonts w:ascii="Calibri" w:hAnsi="Calibri" w:cs="Calibri"/>
          <w:color w:val="3B3838" w:themeColor="background2" w:themeShade="40"/>
          <w:sz w:val="26"/>
          <w:szCs w:val="26"/>
        </w:rPr>
        <w:t>dése</w:t>
      </w:r>
      <w:proofErr w:type="spellEnd"/>
      <w:r w:rsidRPr="001B3335">
        <w:rPr>
          <w:rFonts w:ascii="Calibri" w:hAnsi="Calibri" w:cs="Calibri"/>
          <w:color w:val="3B3838" w:themeColor="background2" w:themeShade="40"/>
          <w:sz w:val="26"/>
          <w:szCs w:val="26"/>
        </w:rPr>
        <w:t xml:space="preserve"> de baja en el Libro de Registros que se lleva para tal efecto. . . . . </w:t>
      </w:r>
    </w:p>
    <w:p w:rsidR="001B3335" w:rsidRPr="001B3335" w:rsidRDefault="001B3335" w:rsidP="001B3335">
      <w:pPr>
        <w:pStyle w:val="Textoindependiente"/>
        <w:rPr>
          <w:rFonts w:ascii="Calibri" w:hAnsi="Calibri" w:cs="Calibri"/>
          <w:color w:val="3B3838" w:themeColor="background2" w:themeShade="40"/>
          <w:sz w:val="26"/>
          <w:szCs w:val="26"/>
        </w:rPr>
      </w:pPr>
    </w:p>
    <w:p w:rsidR="001B3335" w:rsidRPr="001B3335" w:rsidRDefault="001B3335" w:rsidP="001B3335">
      <w:pPr>
        <w:pStyle w:val="Textoindependiente"/>
        <w:ind w:firstLine="708"/>
        <w:rPr>
          <w:color w:val="3B3838" w:themeColor="background2" w:themeShade="40"/>
        </w:rPr>
      </w:pPr>
      <w:r w:rsidRPr="001B3335">
        <w:rPr>
          <w:rFonts w:ascii="Calibri" w:hAnsi="Calibri" w:cs="Calibri"/>
          <w:color w:val="3B3838" w:themeColor="background2" w:themeShade="40"/>
          <w:sz w:val="26"/>
          <w:szCs w:val="26"/>
        </w:rPr>
        <w:t xml:space="preserve">Así lo resolvió y firma el Licenciado </w:t>
      </w:r>
      <w:r w:rsidRPr="001B3335">
        <w:rPr>
          <w:rFonts w:ascii="Calibri" w:hAnsi="Calibri" w:cs="Calibri"/>
          <w:b/>
          <w:bCs/>
          <w:color w:val="3B3838" w:themeColor="background2" w:themeShade="40"/>
          <w:sz w:val="26"/>
          <w:szCs w:val="26"/>
        </w:rPr>
        <w:t>Ernesto Alejandro Mora Álvarez</w:t>
      </w:r>
      <w:r w:rsidRPr="001B3335">
        <w:rPr>
          <w:rFonts w:ascii="Calibri" w:hAnsi="Calibri" w:cs="Calibri"/>
          <w:color w:val="3B3838" w:themeColor="background2" w:themeShade="40"/>
          <w:sz w:val="26"/>
          <w:szCs w:val="26"/>
        </w:rPr>
        <w:t xml:space="preserve">, Juez Segundo Administrativo Municipal de León, Guanajuato, quien actúa asistido en forma legal con Secretaria de Estudio y Cuenta, Licenciada </w:t>
      </w:r>
      <w:r w:rsidRPr="001B3335">
        <w:rPr>
          <w:rFonts w:ascii="Calibri" w:hAnsi="Calibri" w:cs="Calibri"/>
          <w:b/>
          <w:bCs/>
          <w:color w:val="3B3838" w:themeColor="background2" w:themeShade="40"/>
          <w:sz w:val="26"/>
          <w:szCs w:val="26"/>
        </w:rPr>
        <w:t>María del Rocío Villanueva Sánchez</w:t>
      </w:r>
      <w:r w:rsidRPr="001B3335">
        <w:rPr>
          <w:rFonts w:ascii="Calibri" w:hAnsi="Calibri" w:cs="Calibri"/>
          <w:color w:val="3B3838" w:themeColor="background2" w:themeShade="40"/>
          <w:sz w:val="26"/>
          <w:szCs w:val="26"/>
        </w:rPr>
        <w:t xml:space="preserve">, quien da fe. . . . . . . . . . . . . . . . . . . . . . . . . . . . . . . . . . . . . . . . . . </w:t>
      </w:r>
    </w:p>
    <w:p w:rsidR="001B3335" w:rsidRPr="001B3335" w:rsidRDefault="001B3335" w:rsidP="001B3335">
      <w:pPr>
        <w:rPr>
          <w:color w:val="3B3838" w:themeColor="background2" w:themeShade="40"/>
        </w:rPr>
      </w:pPr>
    </w:p>
    <w:p w:rsidR="002B40FA" w:rsidRDefault="002B40FA">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Default="00974BA1">
      <w:pPr>
        <w:rPr>
          <w:color w:val="3B3838" w:themeColor="background2" w:themeShade="40"/>
        </w:rPr>
      </w:pPr>
    </w:p>
    <w:p w:rsidR="00974BA1" w:rsidRPr="00974BA1" w:rsidRDefault="00974BA1" w:rsidP="00974BA1">
      <w:pPr>
        <w:pStyle w:val="Textoindependiente"/>
        <w:ind w:firstLine="708"/>
        <w:rPr>
          <w:rFonts w:ascii="Calibri" w:hAnsi="Calibri"/>
          <w:b/>
          <w:color w:val="3B3838" w:themeColor="background2" w:themeShade="40"/>
          <w:sz w:val="26"/>
          <w:szCs w:val="26"/>
        </w:rPr>
      </w:pPr>
      <w:r w:rsidRPr="00974BA1">
        <w:rPr>
          <w:rFonts w:asciiTheme="minorHAnsi" w:hAnsiTheme="minorHAnsi"/>
          <w:b/>
          <w:color w:val="3B3838" w:themeColor="background2" w:themeShade="40"/>
        </w:rPr>
        <w:t xml:space="preserve">LA PRESENTE FOJA FORMA PARTE DE LA SENTENCIA DICTADA EL DÍA 7 SIETE DE ABRIL DEL AÑO 2017 DOS MIL DIECISIETE, EN EL PROCESO ADMINISTRATIVO CON NÚMERO 850/2016-JN. </w:t>
      </w:r>
      <w:r w:rsidRPr="00974BA1">
        <w:rPr>
          <w:rFonts w:ascii="Calibri" w:hAnsi="Calibri"/>
          <w:b/>
          <w:color w:val="3B3838" w:themeColor="background2" w:themeShade="40"/>
          <w:sz w:val="26"/>
          <w:szCs w:val="26"/>
        </w:rPr>
        <w:t xml:space="preserve">. . . . . . . . . . . . . . . . . . . . . . . . . . . . . . . . . . . . . . . . . . . . . . . . . </w:t>
      </w:r>
    </w:p>
    <w:p w:rsidR="00974BA1" w:rsidRPr="00974BA1" w:rsidRDefault="00974BA1" w:rsidP="00974BA1">
      <w:pPr>
        <w:ind w:firstLine="708"/>
        <w:jc w:val="both"/>
        <w:rPr>
          <w:rFonts w:asciiTheme="minorHAnsi" w:hAnsiTheme="minorHAnsi"/>
          <w:b/>
          <w:color w:val="3B3838" w:themeColor="background2" w:themeShade="40"/>
          <w:lang w:val="es-MX"/>
        </w:rPr>
      </w:pPr>
    </w:p>
    <w:sectPr w:rsidR="00974BA1" w:rsidRPr="00974BA1" w:rsidSect="00E02EB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FE" w:rsidRDefault="007E11FE">
      <w:r>
        <w:separator/>
      </w:r>
    </w:p>
  </w:endnote>
  <w:endnote w:type="continuationSeparator" w:id="0">
    <w:p w:rsidR="007E11FE" w:rsidRDefault="007E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FE" w:rsidRDefault="007E11FE">
      <w:r>
        <w:separator/>
      </w:r>
    </w:p>
  </w:footnote>
  <w:footnote w:type="continuationSeparator" w:id="0">
    <w:p w:rsidR="007E11FE" w:rsidRDefault="007E1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79" w:rsidRDefault="005505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70C79" w:rsidRDefault="007E11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79" w:rsidRDefault="005505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39FE">
      <w:rPr>
        <w:rStyle w:val="Nmerodepgina"/>
        <w:noProof/>
      </w:rPr>
      <w:t>2</w:t>
    </w:r>
    <w:r>
      <w:rPr>
        <w:rStyle w:val="Nmerodepgina"/>
      </w:rPr>
      <w:fldChar w:fldCharType="end"/>
    </w:r>
  </w:p>
  <w:p w:rsidR="00970C79" w:rsidRDefault="007E11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35"/>
    <w:rsid w:val="00033A44"/>
    <w:rsid w:val="00063E20"/>
    <w:rsid w:val="00066E0D"/>
    <w:rsid w:val="0007130C"/>
    <w:rsid w:val="0008238E"/>
    <w:rsid w:val="000D403C"/>
    <w:rsid w:val="000F4101"/>
    <w:rsid w:val="00102BF9"/>
    <w:rsid w:val="001218FC"/>
    <w:rsid w:val="00130017"/>
    <w:rsid w:val="0013067F"/>
    <w:rsid w:val="00147FB2"/>
    <w:rsid w:val="001714CC"/>
    <w:rsid w:val="001B3335"/>
    <w:rsid w:val="001D139C"/>
    <w:rsid w:val="001D686C"/>
    <w:rsid w:val="00205FB7"/>
    <w:rsid w:val="002132EF"/>
    <w:rsid w:val="00267397"/>
    <w:rsid w:val="002B40FA"/>
    <w:rsid w:val="002D35B0"/>
    <w:rsid w:val="00346B8B"/>
    <w:rsid w:val="003560EC"/>
    <w:rsid w:val="0035715A"/>
    <w:rsid w:val="00370226"/>
    <w:rsid w:val="00381D70"/>
    <w:rsid w:val="003E689E"/>
    <w:rsid w:val="00412850"/>
    <w:rsid w:val="004B717C"/>
    <w:rsid w:val="004C3DC7"/>
    <w:rsid w:val="00532F47"/>
    <w:rsid w:val="00545BA4"/>
    <w:rsid w:val="00550558"/>
    <w:rsid w:val="00561E8F"/>
    <w:rsid w:val="00564759"/>
    <w:rsid w:val="00580C4B"/>
    <w:rsid w:val="005D39FE"/>
    <w:rsid w:val="0063483A"/>
    <w:rsid w:val="00643C25"/>
    <w:rsid w:val="006A1DE0"/>
    <w:rsid w:val="006C3641"/>
    <w:rsid w:val="006C37A7"/>
    <w:rsid w:val="006D6005"/>
    <w:rsid w:val="006F7C15"/>
    <w:rsid w:val="00781468"/>
    <w:rsid w:val="007826C9"/>
    <w:rsid w:val="007840D2"/>
    <w:rsid w:val="00790AA9"/>
    <w:rsid w:val="007E11FE"/>
    <w:rsid w:val="007F28FA"/>
    <w:rsid w:val="0082405F"/>
    <w:rsid w:val="00852B01"/>
    <w:rsid w:val="00861008"/>
    <w:rsid w:val="00876B58"/>
    <w:rsid w:val="008A4685"/>
    <w:rsid w:val="008F2A59"/>
    <w:rsid w:val="00923C52"/>
    <w:rsid w:val="00927551"/>
    <w:rsid w:val="00974BA1"/>
    <w:rsid w:val="00990B30"/>
    <w:rsid w:val="009B4ED4"/>
    <w:rsid w:val="009C2D53"/>
    <w:rsid w:val="009D6745"/>
    <w:rsid w:val="00A235E9"/>
    <w:rsid w:val="00A23A59"/>
    <w:rsid w:val="00A2460A"/>
    <w:rsid w:val="00A82C08"/>
    <w:rsid w:val="00AB5BC4"/>
    <w:rsid w:val="00AD6B7A"/>
    <w:rsid w:val="00B264CD"/>
    <w:rsid w:val="00B269EA"/>
    <w:rsid w:val="00B33F1C"/>
    <w:rsid w:val="00B65661"/>
    <w:rsid w:val="00BA43F0"/>
    <w:rsid w:val="00BC22FF"/>
    <w:rsid w:val="00BF0833"/>
    <w:rsid w:val="00C04931"/>
    <w:rsid w:val="00C56964"/>
    <w:rsid w:val="00C67612"/>
    <w:rsid w:val="00C73379"/>
    <w:rsid w:val="00C82DCB"/>
    <w:rsid w:val="00C87B74"/>
    <w:rsid w:val="00CA240C"/>
    <w:rsid w:val="00CD7F8A"/>
    <w:rsid w:val="00D36E59"/>
    <w:rsid w:val="00D46F3B"/>
    <w:rsid w:val="00D55D4C"/>
    <w:rsid w:val="00DA2AC6"/>
    <w:rsid w:val="00DA76D7"/>
    <w:rsid w:val="00DA7D8D"/>
    <w:rsid w:val="00DC02A5"/>
    <w:rsid w:val="00DE5733"/>
    <w:rsid w:val="00DF089A"/>
    <w:rsid w:val="00E02EBD"/>
    <w:rsid w:val="00E0405B"/>
    <w:rsid w:val="00E335C5"/>
    <w:rsid w:val="00E9009B"/>
    <w:rsid w:val="00EA2536"/>
    <w:rsid w:val="00EB6B3D"/>
    <w:rsid w:val="00EF1FD8"/>
    <w:rsid w:val="00EF26EB"/>
    <w:rsid w:val="00F01007"/>
    <w:rsid w:val="00F13697"/>
    <w:rsid w:val="00F24DC8"/>
    <w:rsid w:val="00F8616E"/>
    <w:rsid w:val="00FF48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5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B333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333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1B3335"/>
    <w:pPr>
      <w:jc w:val="both"/>
    </w:pPr>
    <w:rPr>
      <w:lang w:val="es-MX"/>
    </w:rPr>
  </w:style>
  <w:style w:type="character" w:customStyle="1" w:styleId="TextoindependienteCar">
    <w:name w:val="Texto independiente Car"/>
    <w:basedOn w:val="Fuentedeprrafopredeter"/>
    <w:link w:val="Textoindependiente"/>
    <w:semiHidden/>
    <w:rsid w:val="001B333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1B3335"/>
    <w:pPr>
      <w:ind w:firstLine="708"/>
      <w:jc w:val="both"/>
    </w:pPr>
    <w:rPr>
      <w:rFonts w:ascii="Calibri" w:hAnsi="Calibri"/>
      <w:sz w:val="26"/>
    </w:rPr>
  </w:style>
  <w:style w:type="character" w:customStyle="1" w:styleId="SangradetextonormalCar">
    <w:name w:val="Sangría de texto normal Car"/>
    <w:basedOn w:val="Fuentedeprrafopredeter"/>
    <w:link w:val="Sangradetextonormal"/>
    <w:semiHidden/>
    <w:rsid w:val="001B3335"/>
    <w:rPr>
      <w:rFonts w:ascii="Calibri" w:eastAsia="Times New Roman" w:hAnsi="Calibri" w:cs="Times New Roman"/>
      <w:sz w:val="26"/>
      <w:szCs w:val="24"/>
      <w:lang w:val="es-ES" w:eastAsia="es-ES"/>
    </w:rPr>
  </w:style>
  <w:style w:type="paragraph" w:customStyle="1" w:styleId="Normal0">
    <w:name w:val="[Normal]"/>
    <w:rsid w:val="001B3335"/>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1B3335"/>
  </w:style>
  <w:style w:type="paragraph" w:styleId="Encabezado">
    <w:name w:val="header"/>
    <w:basedOn w:val="Normal"/>
    <w:link w:val="EncabezadoCar"/>
    <w:semiHidden/>
    <w:rsid w:val="001B3335"/>
    <w:pPr>
      <w:tabs>
        <w:tab w:val="center" w:pos="4419"/>
        <w:tab w:val="right" w:pos="8838"/>
      </w:tabs>
    </w:pPr>
    <w:rPr>
      <w:lang w:val="es-MX"/>
    </w:rPr>
  </w:style>
  <w:style w:type="character" w:customStyle="1" w:styleId="EncabezadoCar">
    <w:name w:val="Encabezado Car"/>
    <w:basedOn w:val="Fuentedeprrafopredeter"/>
    <w:link w:val="Encabezado"/>
    <w:semiHidden/>
    <w:rsid w:val="001B3335"/>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5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B333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333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1B3335"/>
    <w:pPr>
      <w:jc w:val="both"/>
    </w:pPr>
    <w:rPr>
      <w:lang w:val="es-MX"/>
    </w:rPr>
  </w:style>
  <w:style w:type="character" w:customStyle="1" w:styleId="TextoindependienteCar">
    <w:name w:val="Texto independiente Car"/>
    <w:basedOn w:val="Fuentedeprrafopredeter"/>
    <w:link w:val="Textoindependiente"/>
    <w:semiHidden/>
    <w:rsid w:val="001B333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1B3335"/>
    <w:pPr>
      <w:ind w:firstLine="708"/>
      <w:jc w:val="both"/>
    </w:pPr>
    <w:rPr>
      <w:rFonts w:ascii="Calibri" w:hAnsi="Calibri"/>
      <w:sz w:val="26"/>
    </w:rPr>
  </w:style>
  <w:style w:type="character" w:customStyle="1" w:styleId="SangradetextonormalCar">
    <w:name w:val="Sangría de texto normal Car"/>
    <w:basedOn w:val="Fuentedeprrafopredeter"/>
    <w:link w:val="Sangradetextonormal"/>
    <w:semiHidden/>
    <w:rsid w:val="001B3335"/>
    <w:rPr>
      <w:rFonts w:ascii="Calibri" w:eastAsia="Times New Roman" w:hAnsi="Calibri" w:cs="Times New Roman"/>
      <w:sz w:val="26"/>
      <w:szCs w:val="24"/>
      <w:lang w:val="es-ES" w:eastAsia="es-ES"/>
    </w:rPr>
  </w:style>
  <w:style w:type="paragraph" w:customStyle="1" w:styleId="Normal0">
    <w:name w:val="[Normal]"/>
    <w:rsid w:val="001B3335"/>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1B3335"/>
  </w:style>
  <w:style w:type="paragraph" w:styleId="Encabezado">
    <w:name w:val="header"/>
    <w:basedOn w:val="Normal"/>
    <w:link w:val="EncabezadoCar"/>
    <w:semiHidden/>
    <w:rsid w:val="001B3335"/>
    <w:pPr>
      <w:tabs>
        <w:tab w:val="center" w:pos="4419"/>
        <w:tab w:val="right" w:pos="8838"/>
      </w:tabs>
    </w:pPr>
    <w:rPr>
      <w:lang w:val="es-MX"/>
    </w:rPr>
  </w:style>
  <w:style w:type="character" w:customStyle="1" w:styleId="EncabezadoCar">
    <w:name w:val="Encabezado Car"/>
    <w:basedOn w:val="Fuentedeprrafopredeter"/>
    <w:link w:val="Encabezado"/>
    <w:semiHidden/>
    <w:rsid w:val="001B333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17495">
      <w:bodyDiv w:val="1"/>
      <w:marLeft w:val="0"/>
      <w:marRight w:val="0"/>
      <w:marTop w:val="0"/>
      <w:marBottom w:val="0"/>
      <w:divBdr>
        <w:top w:val="none" w:sz="0" w:space="0" w:color="auto"/>
        <w:left w:val="none" w:sz="0" w:space="0" w:color="auto"/>
        <w:bottom w:val="none" w:sz="0" w:space="0" w:color="auto"/>
        <w:right w:val="none" w:sz="0" w:space="0" w:color="auto"/>
      </w:divBdr>
    </w:div>
    <w:div w:id="383065878">
      <w:bodyDiv w:val="1"/>
      <w:marLeft w:val="0"/>
      <w:marRight w:val="0"/>
      <w:marTop w:val="0"/>
      <w:marBottom w:val="0"/>
      <w:divBdr>
        <w:top w:val="none" w:sz="0" w:space="0" w:color="auto"/>
        <w:left w:val="none" w:sz="0" w:space="0" w:color="auto"/>
        <w:bottom w:val="none" w:sz="0" w:space="0" w:color="auto"/>
        <w:right w:val="none" w:sz="0" w:space="0" w:color="auto"/>
      </w:divBdr>
    </w:div>
    <w:div w:id="428745127">
      <w:bodyDiv w:val="1"/>
      <w:marLeft w:val="0"/>
      <w:marRight w:val="0"/>
      <w:marTop w:val="0"/>
      <w:marBottom w:val="0"/>
      <w:divBdr>
        <w:top w:val="none" w:sz="0" w:space="0" w:color="auto"/>
        <w:left w:val="none" w:sz="0" w:space="0" w:color="auto"/>
        <w:bottom w:val="none" w:sz="0" w:space="0" w:color="auto"/>
        <w:right w:val="none" w:sz="0" w:space="0" w:color="auto"/>
      </w:divBdr>
    </w:div>
    <w:div w:id="718482291">
      <w:bodyDiv w:val="1"/>
      <w:marLeft w:val="0"/>
      <w:marRight w:val="0"/>
      <w:marTop w:val="0"/>
      <w:marBottom w:val="0"/>
      <w:divBdr>
        <w:top w:val="none" w:sz="0" w:space="0" w:color="auto"/>
        <w:left w:val="none" w:sz="0" w:space="0" w:color="auto"/>
        <w:bottom w:val="none" w:sz="0" w:space="0" w:color="auto"/>
        <w:right w:val="none" w:sz="0" w:space="0" w:color="auto"/>
      </w:divBdr>
    </w:div>
    <w:div w:id="1241325621">
      <w:bodyDiv w:val="1"/>
      <w:marLeft w:val="0"/>
      <w:marRight w:val="0"/>
      <w:marTop w:val="0"/>
      <w:marBottom w:val="0"/>
      <w:divBdr>
        <w:top w:val="none" w:sz="0" w:space="0" w:color="auto"/>
        <w:left w:val="none" w:sz="0" w:space="0" w:color="auto"/>
        <w:bottom w:val="none" w:sz="0" w:space="0" w:color="auto"/>
        <w:right w:val="none" w:sz="0" w:space="0" w:color="auto"/>
      </w:divBdr>
    </w:div>
    <w:div w:id="1555776090">
      <w:bodyDiv w:val="1"/>
      <w:marLeft w:val="0"/>
      <w:marRight w:val="0"/>
      <w:marTop w:val="0"/>
      <w:marBottom w:val="0"/>
      <w:divBdr>
        <w:top w:val="none" w:sz="0" w:space="0" w:color="auto"/>
        <w:left w:val="none" w:sz="0" w:space="0" w:color="auto"/>
        <w:bottom w:val="none" w:sz="0" w:space="0" w:color="auto"/>
        <w:right w:val="none" w:sz="0" w:space="0" w:color="auto"/>
      </w:divBdr>
    </w:div>
    <w:div w:id="1587769334">
      <w:bodyDiv w:val="1"/>
      <w:marLeft w:val="0"/>
      <w:marRight w:val="0"/>
      <w:marTop w:val="0"/>
      <w:marBottom w:val="0"/>
      <w:divBdr>
        <w:top w:val="none" w:sz="0" w:space="0" w:color="auto"/>
        <w:left w:val="none" w:sz="0" w:space="0" w:color="auto"/>
        <w:bottom w:val="none" w:sz="0" w:space="0" w:color="auto"/>
        <w:right w:val="none" w:sz="0" w:space="0" w:color="auto"/>
      </w:divBdr>
    </w:div>
    <w:div w:id="16101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3590</Words>
  <Characters>19747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2017-05-30T18:51:00Z</dcterms:created>
  <dcterms:modified xsi:type="dcterms:W3CDTF">2017-05-30T18:51:00Z</dcterms:modified>
</cp:coreProperties>
</file>